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77E2D" w:rsidR="00B92B86" w:rsidP="0049749B" w:rsidRDefault="00B92B86" w14:paraId="8bb4937" w14:textId="8bb4937">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577E2D" w:rsidR="00577E2D" w:rsidTr="00E83461">
        <w:trPr>
          <w:jc w:val="right"/>
        </w:trPr>
        <w:tc>
          <w:tcPr>
            <w:tcW w:w="4320" w:type="dxa"/>
          </w:tcPr>
          <w:p w:rsidRPr="00577E2D" w:rsidR="00340399" w:rsidP="005D2E40" w:rsidRDefault="002F61DE">
            <w:pPr>
              <w:pStyle w:val="VSVerzija"/>
              <w:jc w:val="right"/>
            </w:pPr>
            <w:r w:rsidRPr="00577E2D">
              <w:t>Poslovni b</w:t>
            </w:r>
            <w:r w:rsidRPr="00577E2D" w:rsidR="0092437B">
              <w:t xml:space="preserve">roj: </w:t>
            </w:r>
            <w:r w:rsidRPr="00577E2D" w:rsidR="00891079">
              <w:t>10</w:t>
            </w:r>
            <w:r w:rsidRPr="00577E2D">
              <w:t xml:space="preserve"> </w:t>
            </w:r>
            <w:r w:rsidRPr="00577E2D" w:rsidR="00891079">
              <w:t>St</w:t>
            </w:r>
            <w:r w:rsidRPr="00577E2D" w:rsidR="0092437B">
              <w:t>-</w:t>
            </w:r>
            <w:r w:rsidR="005F2752">
              <w:t>236</w:t>
            </w:r>
            <w:r w:rsidRPr="00577E2D" w:rsidR="00340399">
              <w:t>/</w:t>
            </w:r>
            <w:r w:rsidRPr="00577E2D" w:rsidR="00891079">
              <w:t>201</w:t>
            </w:r>
            <w:r w:rsidR="00104AEA">
              <w:t>9</w:t>
            </w:r>
            <w:r w:rsidRPr="00577E2D" w:rsidR="00891079">
              <w:t>-</w:t>
            </w:r>
            <w:r w:rsidR="005D2E40">
              <w:t>34</w:t>
            </w:r>
          </w:p>
        </w:tc>
      </w:tr>
    </w:tbl>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       REPUBLIKA HRVATSKA</w:t>
      </w: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TRGOVAČKI SUD U VARAŽDINU </w:t>
      </w:r>
      <w:r w:rsidRPr="00577E2D">
        <w:rPr>
          <w:rFonts w:ascii="Times New Roman" w:hAnsi="Times New Roman" w:eastAsia="Times New Roman"/>
          <w:sz w:val="24"/>
          <w:szCs w:val="24"/>
          <w:lang w:eastAsia="hr-HR"/>
        </w:rPr>
        <w:tab/>
      </w:r>
      <w:r w:rsidRPr="00577E2D">
        <w:rPr>
          <w:rFonts w:ascii="Times New Roman" w:hAnsi="Times New Roman" w:eastAsia="Times New Roman"/>
          <w:sz w:val="24"/>
          <w:szCs w:val="24"/>
          <w:lang w:eastAsia="hr-HR"/>
        </w:rPr>
        <w:tab/>
      </w:r>
      <w:r w:rsidRPr="00577E2D">
        <w:rPr>
          <w:rFonts w:ascii="Times New Roman" w:hAnsi="Times New Roman" w:eastAsia="Times New Roman"/>
          <w:sz w:val="24"/>
          <w:szCs w:val="24"/>
          <w:lang w:eastAsia="hr-HR"/>
        </w:rPr>
        <w:tab/>
        <w:t xml:space="preserve">                      </w:t>
      </w: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     Varaždin, Ul. braće Radić 2</w:t>
      </w:r>
    </w:p>
    <w:p w:rsidRPr="00577E2D" w:rsidR="003D557F" w:rsidP="003D557F" w:rsidRDefault="003D557F">
      <w:pPr>
        <w:spacing w:after="0" w:line="240" w:lineRule="auto"/>
        <w:rPr>
          <w:rFonts w:ascii="Times New Roman" w:hAnsi="Times New Roman" w:eastAsia="Times New Roman"/>
          <w:sz w:val="24"/>
          <w:szCs w:val="24"/>
          <w:lang w:eastAsia="hr-HR"/>
        </w:rPr>
      </w:pPr>
    </w:p>
    <w:p w:rsidRPr="00577E2D" w:rsidR="003D557F"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Z A P I S N I K </w:t>
      </w:r>
    </w:p>
    <w:p w:rsidRPr="00577E2D" w:rsidR="003D557F"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od </w:t>
      </w:r>
      <w:r w:rsidR="005F2752">
        <w:rPr>
          <w:rFonts w:ascii="Times New Roman" w:hAnsi="Times New Roman" w:eastAsia="Times New Roman"/>
          <w:sz w:val="24"/>
          <w:szCs w:val="24"/>
          <w:lang w:eastAsia="hr-HR"/>
        </w:rPr>
        <w:t>1</w:t>
      </w:r>
      <w:r w:rsidR="005D2463">
        <w:rPr>
          <w:rFonts w:ascii="Times New Roman" w:hAnsi="Times New Roman" w:eastAsia="Times New Roman"/>
          <w:sz w:val="24"/>
          <w:szCs w:val="24"/>
          <w:lang w:eastAsia="hr-HR"/>
        </w:rPr>
        <w:t>9</w:t>
      </w:r>
      <w:r w:rsidRPr="00577E2D">
        <w:rPr>
          <w:rFonts w:ascii="Times New Roman" w:hAnsi="Times New Roman" w:eastAsia="Times New Roman"/>
          <w:sz w:val="24"/>
          <w:szCs w:val="24"/>
          <w:lang w:eastAsia="hr-HR"/>
        </w:rPr>
        <w:t xml:space="preserve">. </w:t>
      </w:r>
      <w:r w:rsidR="005F2752">
        <w:rPr>
          <w:rFonts w:ascii="Times New Roman" w:hAnsi="Times New Roman" w:eastAsia="Times New Roman"/>
          <w:sz w:val="24"/>
          <w:szCs w:val="24"/>
          <w:lang w:eastAsia="hr-HR"/>
        </w:rPr>
        <w:t>svibnja</w:t>
      </w:r>
      <w:r w:rsidRPr="00577E2D">
        <w:rPr>
          <w:rFonts w:ascii="Times New Roman" w:hAnsi="Times New Roman" w:eastAsia="Times New Roman"/>
          <w:sz w:val="24"/>
          <w:szCs w:val="24"/>
          <w:lang w:eastAsia="hr-HR"/>
        </w:rPr>
        <w:t xml:space="preserve"> 20</w:t>
      </w:r>
      <w:r w:rsidR="00104AEA">
        <w:rPr>
          <w:rFonts w:ascii="Times New Roman" w:hAnsi="Times New Roman" w:eastAsia="Times New Roman"/>
          <w:sz w:val="24"/>
          <w:szCs w:val="24"/>
          <w:lang w:eastAsia="hr-HR"/>
        </w:rPr>
        <w:t>20</w:t>
      </w:r>
      <w:r w:rsidRPr="00577E2D">
        <w:rPr>
          <w:rFonts w:ascii="Times New Roman" w:hAnsi="Times New Roman" w:eastAsia="Times New Roman"/>
          <w:sz w:val="24"/>
          <w:szCs w:val="24"/>
          <w:lang w:eastAsia="hr-HR"/>
        </w:rPr>
        <w:t>.</w:t>
      </w:r>
    </w:p>
    <w:p w:rsidRPr="00577E2D" w:rsidR="003D557F" w:rsidP="003D557F" w:rsidRDefault="003D557F">
      <w:pPr>
        <w:spacing w:after="0" w:line="240" w:lineRule="auto"/>
        <w:jc w:val="center"/>
        <w:rPr>
          <w:rFonts w:ascii="Times New Roman" w:hAnsi="Times New Roman" w:eastAsia="Times New Roman"/>
          <w:sz w:val="24"/>
          <w:szCs w:val="24"/>
          <w:lang w:eastAsia="hr-HR"/>
        </w:rPr>
      </w:pPr>
    </w:p>
    <w:p w:rsidRPr="00577E2D" w:rsidR="003D557F"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sastavljen kod Trgovačkog suda u Varaždinu</w:t>
      </w:r>
    </w:p>
    <w:p w:rsidRPr="00577E2D" w:rsidR="00891079"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o održanom</w:t>
      </w:r>
      <w:r w:rsidR="007E71B4">
        <w:rPr>
          <w:rFonts w:ascii="Times New Roman" w:hAnsi="Times New Roman" w:eastAsia="Times New Roman"/>
          <w:sz w:val="24"/>
          <w:szCs w:val="24"/>
          <w:lang w:eastAsia="hr-HR"/>
        </w:rPr>
        <w:t xml:space="preserve"> ispitnom i</w:t>
      </w:r>
      <w:r w:rsidRPr="00577E2D">
        <w:rPr>
          <w:rFonts w:ascii="Times New Roman" w:hAnsi="Times New Roman" w:eastAsia="Times New Roman"/>
          <w:sz w:val="24"/>
          <w:szCs w:val="24"/>
          <w:lang w:eastAsia="hr-HR"/>
        </w:rPr>
        <w:t xml:space="preserve"> </w:t>
      </w:r>
      <w:r w:rsidRPr="00577E2D" w:rsidR="00D36F31">
        <w:rPr>
          <w:rFonts w:ascii="Times New Roman" w:hAnsi="Times New Roman" w:eastAsia="Times New Roman"/>
          <w:sz w:val="24"/>
          <w:szCs w:val="24"/>
          <w:lang w:eastAsia="hr-HR"/>
        </w:rPr>
        <w:t>izvještajnom</w:t>
      </w:r>
      <w:r w:rsidRPr="00577E2D">
        <w:rPr>
          <w:rFonts w:ascii="Times New Roman" w:hAnsi="Times New Roman" w:eastAsia="Times New Roman"/>
          <w:sz w:val="24"/>
          <w:szCs w:val="24"/>
          <w:lang w:eastAsia="hr-HR"/>
        </w:rPr>
        <w:t xml:space="preserve"> ročištu u stečajnom postupku nad </w:t>
      </w:r>
      <w:r w:rsidRPr="00577E2D" w:rsidR="00891079">
        <w:rPr>
          <w:rFonts w:ascii="Times New Roman" w:hAnsi="Times New Roman" w:eastAsia="Times New Roman"/>
          <w:sz w:val="24"/>
          <w:szCs w:val="24"/>
          <w:lang w:eastAsia="hr-HR"/>
        </w:rPr>
        <w:t>dužnikom</w:t>
      </w:r>
    </w:p>
    <w:p w:rsidR="002D60F6" w:rsidP="005F2752" w:rsidRDefault="005F2752">
      <w:pPr>
        <w:spacing w:after="0" w:line="240" w:lineRule="auto"/>
        <w:jc w:val="center"/>
        <w:rPr>
          <w:rFonts w:ascii="Times New Roman" w:hAnsi="Times New Roman"/>
          <w:color w:val="000000"/>
          <w:sz w:val="24"/>
          <w:szCs w:val="24"/>
        </w:rPr>
      </w:pPr>
      <w:r w:rsidRPr="005F2752">
        <w:rPr>
          <w:rFonts w:ascii="Times New Roman" w:hAnsi="Times New Roman"/>
          <w:color w:val="000000"/>
          <w:sz w:val="24"/>
          <w:szCs w:val="24"/>
        </w:rPr>
        <w:t>MML j.d.o.o.</w:t>
      </w:r>
      <w:r>
        <w:rPr>
          <w:rFonts w:ascii="Times New Roman" w:hAnsi="Times New Roman"/>
          <w:color w:val="000000"/>
          <w:sz w:val="24"/>
          <w:szCs w:val="24"/>
        </w:rPr>
        <w:t xml:space="preserve"> u stečaju</w:t>
      </w:r>
      <w:r w:rsidRPr="005F2752">
        <w:rPr>
          <w:rFonts w:ascii="Times New Roman" w:hAnsi="Times New Roman"/>
          <w:color w:val="000000"/>
          <w:sz w:val="24"/>
          <w:szCs w:val="24"/>
        </w:rPr>
        <w:t>, Varaždin, Ivana Kukuljevića 33, OIB: 75808535834</w:t>
      </w:r>
    </w:p>
    <w:p w:rsidRPr="00577E2D" w:rsidR="005F2752" w:rsidP="00104AEA" w:rsidRDefault="005F2752">
      <w:pPr>
        <w:spacing w:after="0" w:line="240" w:lineRule="auto"/>
        <w:jc w:val="both"/>
        <w:rPr>
          <w:rFonts w:ascii="Times New Roman" w:hAnsi="Times New Roman" w:eastAsia="Times New Roman"/>
          <w:sz w:val="24"/>
          <w:szCs w:val="24"/>
          <w:lang w:eastAsia="hr-HR"/>
        </w:rPr>
      </w:pP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Nazočni od strane suda:</w:t>
      </w: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Stečajni sudac: </w:t>
      </w:r>
      <w:r w:rsidRPr="00577E2D" w:rsidR="00891079">
        <w:rPr>
          <w:rFonts w:ascii="Times New Roman" w:hAnsi="Times New Roman" w:eastAsia="Times New Roman"/>
          <w:sz w:val="24"/>
          <w:szCs w:val="24"/>
          <w:lang w:eastAsia="hr-HR"/>
        </w:rPr>
        <w:t xml:space="preserve">Denis Krnjak </w:t>
      </w:r>
    </w:p>
    <w:p w:rsidRPr="00577E2D" w:rsidR="003D557F" w:rsidP="003D557F" w:rsidRDefault="00891079">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Zapisničar</w:t>
      </w:r>
      <w:r w:rsidRPr="00577E2D" w:rsidR="003D557F">
        <w:rPr>
          <w:rFonts w:ascii="Times New Roman" w:hAnsi="Times New Roman" w:eastAsia="Times New Roman"/>
          <w:sz w:val="24"/>
          <w:szCs w:val="24"/>
          <w:lang w:eastAsia="hr-HR"/>
        </w:rPr>
        <w:t xml:space="preserve">: </w:t>
      </w:r>
      <w:r w:rsidRPr="00577E2D">
        <w:rPr>
          <w:rFonts w:ascii="Times New Roman" w:hAnsi="Times New Roman" w:eastAsia="Times New Roman"/>
          <w:sz w:val="24"/>
          <w:szCs w:val="24"/>
          <w:lang w:eastAsia="hr-HR"/>
        </w:rPr>
        <w:t xml:space="preserve">Nevenka Vuković </w:t>
      </w:r>
    </w:p>
    <w:p w:rsidR="003D557F" w:rsidP="003D557F" w:rsidRDefault="003D557F">
      <w:pPr>
        <w:spacing w:after="0" w:line="240" w:lineRule="auto"/>
        <w:jc w:val="both"/>
        <w:rPr>
          <w:rFonts w:ascii="Times New Roman" w:hAnsi="Times New Roman" w:eastAsia="Times New Roman"/>
          <w:sz w:val="24"/>
          <w:szCs w:val="24"/>
          <w:lang w:eastAsia="hr-HR"/>
        </w:rPr>
      </w:pPr>
    </w:p>
    <w:p w:rsidR="007E71B4" w:rsidP="003D557F" w:rsidRDefault="007E71B4">
      <w:pPr>
        <w:spacing w:after="0" w:line="240" w:lineRule="auto"/>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 xml:space="preserve">Početak u </w:t>
      </w:r>
      <w:r>
        <w:rPr>
          <w:rFonts w:ascii="Times New Roman" w:hAnsi="Times New Roman" w:eastAsia="Times New Roman"/>
          <w:sz w:val="24"/>
          <w:szCs w:val="24"/>
          <w:lang w:eastAsia="hr-HR"/>
        </w:rPr>
        <w:t>11</w:t>
      </w:r>
      <w:r w:rsidRPr="007E71B4">
        <w:rPr>
          <w:rFonts w:ascii="Times New Roman" w:hAnsi="Times New Roman" w:eastAsia="Times New Roman"/>
          <w:sz w:val="24"/>
          <w:szCs w:val="24"/>
          <w:lang w:eastAsia="hr-HR"/>
        </w:rPr>
        <w:t>:</w:t>
      </w:r>
      <w:r>
        <w:rPr>
          <w:rFonts w:ascii="Times New Roman" w:hAnsi="Times New Roman" w:eastAsia="Times New Roman"/>
          <w:sz w:val="24"/>
          <w:szCs w:val="24"/>
          <w:lang w:eastAsia="hr-HR"/>
        </w:rPr>
        <w:t>3</w:t>
      </w:r>
      <w:r w:rsidRPr="007E71B4">
        <w:rPr>
          <w:rFonts w:ascii="Times New Roman" w:hAnsi="Times New Roman" w:eastAsia="Times New Roman"/>
          <w:sz w:val="24"/>
          <w:szCs w:val="24"/>
          <w:lang w:eastAsia="hr-HR"/>
        </w:rPr>
        <w:t>0 sati.</w:t>
      </w:r>
    </w:p>
    <w:p w:rsidR="007E71B4" w:rsidP="007E71B4" w:rsidRDefault="007E71B4">
      <w:pPr>
        <w:spacing w:after="0" w:line="240" w:lineRule="auto"/>
        <w:jc w:val="both"/>
        <w:rPr>
          <w:rFonts w:ascii="Times New Roman" w:hAnsi="Times New Roman" w:eastAsia="Times New Roman"/>
          <w:sz w:val="24"/>
          <w:szCs w:val="24"/>
          <w:lang w:eastAsia="hr-HR"/>
        </w:rPr>
      </w:pPr>
    </w:p>
    <w:p w:rsidR="007F0D0F" w:rsidP="007E71B4" w:rsidRDefault="007F0D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Sud donosi</w:t>
      </w:r>
    </w:p>
    <w:p w:rsidR="007F0D0F" w:rsidP="007F0D0F" w:rsidRDefault="007F0D0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7F0D0F" w:rsidP="007F0D0F" w:rsidRDefault="007F0D0F">
      <w:pPr>
        <w:spacing w:after="0" w:line="240" w:lineRule="auto"/>
        <w:jc w:val="center"/>
        <w:rPr>
          <w:rFonts w:ascii="Times New Roman" w:hAnsi="Times New Roman" w:eastAsia="Times New Roman"/>
          <w:sz w:val="24"/>
          <w:szCs w:val="24"/>
          <w:lang w:eastAsia="hr-HR"/>
        </w:rPr>
      </w:pPr>
    </w:p>
    <w:p w:rsidR="007F0D0F" w:rsidP="007F0D0F" w:rsidRDefault="007F0D0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Otvara se ispitno ročište.</w:t>
      </w:r>
    </w:p>
    <w:p w:rsidRPr="007E71B4" w:rsidR="007F0D0F" w:rsidP="007F0D0F" w:rsidRDefault="007F0D0F">
      <w:pPr>
        <w:spacing w:after="0" w:line="240" w:lineRule="auto"/>
        <w:jc w:val="both"/>
        <w:rPr>
          <w:rFonts w:ascii="Times New Roman" w:hAnsi="Times New Roman" w:eastAsia="Times New Roman"/>
          <w:sz w:val="24"/>
          <w:szCs w:val="24"/>
          <w:lang w:eastAsia="hr-HR"/>
        </w:rPr>
      </w:pPr>
    </w:p>
    <w:p w:rsidRPr="0076288C"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6288C">
        <w:rPr>
          <w:rFonts w:ascii="Times New Roman" w:hAnsi="Times New Roman" w:eastAsia="Times New Roman"/>
          <w:sz w:val="24"/>
          <w:szCs w:val="24"/>
          <w:lang w:eastAsia="hr-HR"/>
        </w:rPr>
        <w:t>Poziv</w:t>
      </w:r>
      <w:r w:rsidRPr="0076288C" w:rsidR="0076288C">
        <w:rPr>
          <w:rFonts w:ascii="Times New Roman" w:hAnsi="Times New Roman" w:eastAsia="Times New Roman"/>
          <w:sz w:val="24"/>
          <w:szCs w:val="24"/>
          <w:lang w:eastAsia="hr-HR"/>
        </w:rPr>
        <w:t>i</w:t>
      </w:r>
      <w:r w:rsidRPr="0076288C">
        <w:rPr>
          <w:rFonts w:ascii="Times New Roman" w:hAnsi="Times New Roman" w:eastAsia="Times New Roman"/>
          <w:sz w:val="24"/>
          <w:szCs w:val="24"/>
          <w:lang w:eastAsia="hr-HR"/>
        </w:rPr>
        <w:t xml:space="preserve"> za ispitno ročište objavljen</w:t>
      </w:r>
      <w:r w:rsidRPr="0076288C" w:rsidR="0076288C">
        <w:rPr>
          <w:rFonts w:ascii="Times New Roman" w:hAnsi="Times New Roman" w:eastAsia="Times New Roman"/>
          <w:sz w:val="24"/>
          <w:szCs w:val="24"/>
          <w:lang w:eastAsia="hr-HR"/>
        </w:rPr>
        <w:t>i su</w:t>
      </w:r>
      <w:r w:rsidRPr="0076288C">
        <w:rPr>
          <w:rFonts w:ascii="Times New Roman" w:hAnsi="Times New Roman" w:eastAsia="Times New Roman"/>
          <w:sz w:val="24"/>
          <w:szCs w:val="24"/>
          <w:lang w:eastAsia="hr-HR"/>
        </w:rPr>
        <w:t xml:space="preserve"> na mrežnoj stranici e-Oglasne ploče dana 5. </w:t>
      </w:r>
      <w:r w:rsidRPr="0076288C" w:rsidR="00934B60">
        <w:rPr>
          <w:rFonts w:ascii="Times New Roman" w:hAnsi="Times New Roman" w:eastAsia="Times New Roman"/>
          <w:sz w:val="24"/>
          <w:szCs w:val="24"/>
          <w:lang w:eastAsia="hr-HR"/>
        </w:rPr>
        <w:t>veljače</w:t>
      </w:r>
      <w:r w:rsidRPr="0076288C">
        <w:rPr>
          <w:rFonts w:ascii="Times New Roman" w:hAnsi="Times New Roman" w:eastAsia="Times New Roman"/>
          <w:sz w:val="24"/>
          <w:szCs w:val="24"/>
          <w:lang w:eastAsia="hr-HR"/>
        </w:rPr>
        <w:t xml:space="preserve"> </w:t>
      </w:r>
      <w:r w:rsidRPr="0076288C" w:rsidR="00934B60">
        <w:rPr>
          <w:rFonts w:ascii="Times New Roman" w:hAnsi="Times New Roman" w:eastAsia="Times New Roman"/>
          <w:sz w:val="24"/>
          <w:szCs w:val="24"/>
          <w:lang w:eastAsia="hr-HR"/>
        </w:rPr>
        <w:t>2020</w:t>
      </w:r>
      <w:r w:rsidRPr="0076288C">
        <w:rPr>
          <w:rFonts w:ascii="Times New Roman" w:hAnsi="Times New Roman" w:eastAsia="Times New Roman"/>
          <w:sz w:val="24"/>
          <w:szCs w:val="24"/>
          <w:lang w:eastAsia="hr-HR"/>
        </w:rPr>
        <w:t>.</w:t>
      </w:r>
      <w:r w:rsidRPr="0076288C" w:rsidR="0076288C">
        <w:rPr>
          <w:rFonts w:ascii="Times New Roman" w:hAnsi="Times New Roman" w:eastAsia="Times New Roman"/>
          <w:sz w:val="24"/>
          <w:szCs w:val="24"/>
          <w:lang w:eastAsia="hr-HR"/>
        </w:rPr>
        <w:t xml:space="preserve"> i 20. travnja 2020.</w:t>
      </w: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p>
    <w:p w:rsidRPr="007E71B4" w:rsidR="007E71B4" w:rsidP="007E71B4" w:rsidRDefault="007E71B4">
      <w:pPr>
        <w:spacing w:after="0" w:line="240" w:lineRule="auto"/>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Utvrđuje se da su pristupili:</w:t>
      </w:r>
    </w:p>
    <w:p w:rsidRPr="007E71B4" w:rsidR="007E71B4" w:rsidP="007E71B4" w:rsidRDefault="007E71B4">
      <w:pPr>
        <w:spacing w:after="0" w:line="240" w:lineRule="auto"/>
        <w:jc w:val="both"/>
        <w:rPr>
          <w:rFonts w:ascii="Times New Roman" w:hAnsi="Times New Roman" w:eastAsia="Times New Roman"/>
          <w:sz w:val="24"/>
          <w:szCs w:val="24"/>
          <w:lang w:eastAsia="hr-HR"/>
        </w:rPr>
      </w:pPr>
    </w:p>
    <w:p w:rsidRPr="0077226C" w:rsidR="007E71B4" w:rsidP="007E71B4" w:rsidRDefault="007E71B4">
      <w:pPr>
        <w:spacing w:after="0" w:line="240" w:lineRule="auto"/>
        <w:jc w:val="both"/>
        <w:rPr>
          <w:rFonts w:ascii="Times New Roman" w:hAnsi="Times New Roman" w:eastAsia="Times New Roman"/>
          <w:sz w:val="24"/>
          <w:szCs w:val="24"/>
          <w:lang w:eastAsia="hr-HR"/>
        </w:rPr>
      </w:pPr>
      <w:r w:rsidRPr="0077226C">
        <w:rPr>
          <w:rFonts w:ascii="Times New Roman" w:hAnsi="Times New Roman" w:eastAsia="Times New Roman"/>
          <w:sz w:val="24"/>
          <w:szCs w:val="24"/>
          <w:lang w:eastAsia="hr-HR"/>
        </w:rPr>
        <w:t xml:space="preserve">- stečajna upraviteljica: Ines Mošmondor </w:t>
      </w:r>
    </w:p>
    <w:p w:rsidRPr="0077226C" w:rsidR="007E71B4" w:rsidP="007E71B4" w:rsidRDefault="007E71B4">
      <w:pPr>
        <w:spacing w:after="0" w:line="240" w:lineRule="auto"/>
        <w:jc w:val="both"/>
        <w:rPr>
          <w:rFonts w:ascii="Times New Roman" w:hAnsi="Times New Roman" w:eastAsia="Times New Roman"/>
          <w:sz w:val="24"/>
          <w:szCs w:val="24"/>
          <w:lang w:eastAsia="hr-HR"/>
        </w:rPr>
      </w:pPr>
      <w:r w:rsidRPr="0077226C">
        <w:rPr>
          <w:rFonts w:ascii="Times New Roman" w:hAnsi="Times New Roman" w:eastAsia="Times New Roman"/>
          <w:sz w:val="24"/>
          <w:szCs w:val="24"/>
          <w:lang w:eastAsia="hr-HR"/>
        </w:rPr>
        <w:t xml:space="preserve">- za vjerovnika RH, zastupni po zakonu </w:t>
      </w:r>
      <w:r w:rsidRPr="0077226C" w:rsidR="0077226C">
        <w:rPr>
          <w:rFonts w:ascii="Times New Roman" w:hAnsi="Times New Roman" w:eastAsia="Times New Roman"/>
          <w:sz w:val="24"/>
          <w:szCs w:val="24"/>
          <w:lang w:eastAsia="hr-HR"/>
        </w:rPr>
        <w:t>Tomo Božić</w:t>
      </w:r>
      <w:r w:rsidRPr="0077226C">
        <w:rPr>
          <w:rFonts w:ascii="Times New Roman" w:hAnsi="Times New Roman" w:eastAsia="Times New Roman"/>
          <w:sz w:val="24"/>
          <w:szCs w:val="24"/>
          <w:lang w:eastAsia="hr-HR"/>
        </w:rPr>
        <w:t>, zamjeni</w:t>
      </w:r>
      <w:r w:rsidRPr="0077226C" w:rsidR="0077226C">
        <w:rPr>
          <w:rFonts w:ascii="Times New Roman" w:hAnsi="Times New Roman" w:eastAsia="Times New Roman"/>
          <w:sz w:val="24"/>
          <w:szCs w:val="24"/>
          <w:lang w:eastAsia="hr-HR"/>
        </w:rPr>
        <w:t>k</w:t>
      </w:r>
      <w:r w:rsidRPr="0077226C">
        <w:rPr>
          <w:rFonts w:ascii="Times New Roman" w:hAnsi="Times New Roman" w:eastAsia="Times New Roman"/>
          <w:sz w:val="24"/>
          <w:szCs w:val="24"/>
          <w:lang w:eastAsia="hr-HR"/>
        </w:rPr>
        <w:t xml:space="preserve"> ŽDO Varaždin, Građansko upravni odjel</w:t>
      </w:r>
    </w:p>
    <w:p w:rsidRPr="0077226C" w:rsidR="0077226C" w:rsidP="007E71B4" w:rsidRDefault="0077226C">
      <w:pPr>
        <w:spacing w:after="0" w:line="240" w:lineRule="auto"/>
        <w:jc w:val="both"/>
        <w:rPr>
          <w:rFonts w:ascii="Times New Roman" w:hAnsi="Times New Roman" w:eastAsia="Times New Roman"/>
          <w:sz w:val="24"/>
          <w:szCs w:val="24"/>
          <w:lang w:eastAsia="hr-HR"/>
        </w:rPr>
      </w:pPr>
      <w:r w:rsidRPr="0077226C">
        <w:rPr>
          <w:rFonts w:ascii="Times New Roman" w:hAnsi="Times New Roman" w:eastAsia="Times New Roman"/>
          <w:sz w:val="24"/>
          <w:szCs w:val="24"/>
          <w:lang w:eastAsia="hr-HR"/>
        </w:rPr>
        <w:t>- za vjerovnika Privredna banka d.d. Zagreb, punomoćnik Ivica Škunca, odvjetnik iz Zagreba</w:t>
      </w:r>
    </w:p>
    <w:p w:rsidRPr="0077226C" w:rsidR="0077226C" w:rsidP="007E71B4" w:rsidRDefault="0077226C">
      <w:pPr>
        <w:spacing w:after="0" w:line="240" w:lineRule="auto"/>
        <w:jc w:val="both"/>
        <w:rPr>
          <w:rFonts w:ascii="Times New Roman" w:hAnsi="Times New Roman" w:eastAsia="Times New Roman"/>
          <w:sz w:val="24"/>
          <w:szCs w:val="24"/>
          <w:lang w:eastAsia="hr-HR"/>
        </w:rPr>
      </w:pPr>
    </w:p>
    <w:p w:rsidRPr="0077226C" w:rsidR="0077226C" w:rsidP="0077226C" w:rsidRDefault="0077226C">
      <w:pPr>
        <w:spacing w:after="0" w:line="240" w:lineRule="auto"/>
        <w:ind w:firstLine="708"/>
        <w:jc w:val="both"/>
        <w:rPr>
          <w:rFonts w:ascii="Times New Roman" w:hAnsi="Times New Roman" w:eastAsia="Times New Roman"/>
          <w:sz w:val="24"/>
          <w:szCs w:val="24"/>
          <w:lang w:eastAsia="hr-HR"/>
        </w:rPr>
      </w:pPr>
      <w:r w:rsidRPr="0077226C">
        <w:rPr>
          <w:rFonts w:ascii="Times New Roman" w:hAnsi="Times New Roman" w:eastAsia="Times New Roman"/>
          <w:sz w:val="24"/>
          <w:szCs w:val="24"/>
          <w:lang w:eastAsia="hr-HR"/>
        </w:rPr>
        <w:t>Utvrđuje se da je na ročištu prisutan odvjetnik Nino Lučić koji izjavljuje da je na ročištu prisutan kao punomoćnik bivšeg direktora stečajnog dužnik L</w:t>
      </w:r>
      <w:r w:rsidR="00E91161">
        <w:rPr>
          <w:rFonts w:ascii="Times New Roman" w:hAnsi="Times New Roman" w:eastAsia="Times New Roman"/>
          <w:sz w:val="24"/>
          <w:szCs w:val="24"/>
          <w:lang w:eastAsia="hr-HR"/>
        </w:rPr>
        <w:t>l</w:t>
      </w:r>
      <w:r w:rsidRPr="0077226C">
        <w:rPr>
          <w:rFonts w:ascii="Times New Roman" w:hAnsi="Times New Roman" w:eastAsia="Times New Roman"/>
          <w:sz w:val="24"/>
          <w:szCs w:val="24"/>
          <w:lang w:eastAsia="hr-HR"/>
        </w:rPr>
        <w:t>uciana Prekpaljaja te da će u  roku od 8 dana u spis dostaviti punomoć.</w:t>
      </w:r>
    </w:p>
    <w:p w:rsidRPr="007E71B4" w:rsidR="0077226C" w:rsidP="007E71B4" w:rsidRDefault="0077226C">
      <w:pPr>
        <w:spacing w:after="0" w:line="240" w:lineRule="auto"/>
        <w:jc w:val="both"/>
        <w:rPr>
          <w:rFonts w:ascii="Times New Roman" w:hAnsi="Times New Roman" w:eastAsia="Times New Roman"/>
          <w:color w:val="FF0000"/>
          <w:sz w:val="24"/>
          <w:szCs w:val="24"/>
          <w:lang w:eastAsia="hr-HR"/>
        </w:rPr>
      </w:pPr>
    </w:p>
    <w:p w:rsidRPr="007E71B4" w:rsidR="007E71B4" w:rsidP="007E71B4" w:rsidRDefault="007E71B4">
      <w:pPr>
        <w:spacing w:after="0" w:line="240" w:lineRule="auto"/>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p>
    <w:p w:rsidRPr="007E71B4" w:rsidR="007E71B4" w:rsidP="007E71B4" w:rsidRDefault="007E71B4">
      <w:pPr>
        <w:spacing w:after="0" w:line="240" w:lineRule="auto"/>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Prelazi se na ispitivanje tražbina I. višeg isplatnog reda te se stečajna upraviteljica u svezi tražbina I. višeg isplatnog reda očituje kako slijedi:</w:t>
      </w:r>
    </w:p>
    <w:p w:rsidRPr="007E71B4" w:rsidR="007E71B4" w:rsidP="007E71B4" w:rsidRDefault="007E71B4">
      <w:pPr>
        <w:spacing w:after="0" w:line="240" w:lineRule="auto"/>
        <w:ind w:left="1080"/>
        <w:rPr>
          <w:rFonts w:ascii="Times New Roman" w:hAnsi="Times New Roman" w:eastAsia="Times New Roman"/>
          <w:b/>
          <w:bCs/>
          <w:sz w:val="24"/>
          <w:szCs w:val="24"/>
        </w:rPr>
      </w:pPr>
    </w:p>
    <w:p w:rsidRPr="007E71B4" w:rsidR="007E71B4" w:rsidP="007E71B4" w:rsidRDefault="007E71B4">
      <w:pPr>
        <w:rPr>
          <w:rFonts w:ascii="Times New Roman" w:hAnsi="Times New Roman"/>
          <w:b/>
          <w:sz w:val="24"/>
          <w:szCs w:val="24"/>
          <w:u w:val="single"/>
        </w:rPr>
      </w:pPr>
      <w:r w:rsidRPr="007E71B4">
        <w:rPr>
          <w:rFonts w:ascii="Times New Roman" w:hAnsi="Times New Roman"/>
          <w:b/>
          <w:sz w:val="24"/>
          <w:szCs w:val="24"/>
          <w:u w:val="single"/>
        </w:rPr>
        <w:t xml:space="preserve">I. VIŠI ISPLATNI RED </w:t>
      </w:r>
    </w:p>
    <w:p w:rsidRPr="007E71B4" w:rsidR="007E71B4" w:rsidP="007E71B4" w:rsidRDefault="007E71B4">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51"/>
        <w:gridCol w:w="1652"/>
        <w:gridCol w:w="1539"/>
        <w:gridCol w:w="1767"/>
      </w:tblGrid>
      <w:tr w:rsidRPr="007E71B4" w:rsidR="007E71B4" w:rsidTr="00C84038">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Red. broj</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Ime i prezime / tvrtka  ili naziv vjerovnika/ OIB</w:t>
            </w:r>
          </w:p>
        </w:tc>
        <w:tc>
          <w:tcPr>
            <w:tcW w:w="912"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Iznos prijavljene tražbine (kn)</w:t>
            </w:r>
          </w:p>
        </w:tc>
        <w:tc>
          <w:tcPr>
            <w:tcW w:w="912"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Iznos priznate tražbine</w:t>
            </w:r>
          </w:p>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(kn)</w:t>
            </w:r>
          </w:p>
        </w:tc>
        <w:tc>
          <w:tcPr>
            <w:tcW w:w="851"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Iznos osporene tražbine</w:t>
            </w:r>
          </w:p>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(kn)</w:t>
            </w:r>
          </w:p>
        </w:tc>
        <w:tc>
          <w:tcPr>
            <w:tcW w:w="974" w:type="pct"/>
            <w:tcBorders>
              <w:top w:val="single" w:color="auto" w:sz="4" w:space="0"/>
              <w:left w:val="single" w:color="auto" w:sz="4" w:space="0"/>
              <w:bottom w:val="single" w:color="auto" w:sz="4" w:space="0"/>
              <w:right w:val="single" w:color="auto" w:sz="4" w:space="0"/>
            </w:tcBorders>
          </w:tcPr>
          <w:p w:rsidRPr="007E71B4" w:rsidR="007E71B4" w:rsidP="007E71B4" w:rsidRDefault="007E71B4">
            <w:pPr>
              <w:spacing w:after="80" w:line="240" w:lineRule="auto"/>
              <w:jc w:val="center"/>
              <w:rPr>
                <w:rFonts w:ascii="Times New Roman" w:hAnsi="Times New Roman" w:eastAsia="Times New Roman"/>
                <w:sz w:val="24"/>
                <w:szCs w:val="24"/>
              </w:rPr>
            </w:pPr>
          </w:p>
          <w:p w:rsidRPr="007E71B4" w:rsidR="007E71B4" w:rsidP="007E71B4" w:rsidRDefault="007E71B4">
            <w:pPr>
              <w:spacing w:after="80" w:line="240" w:lineRule="auto"/>
              <w:jc w:val="center"/>
              <w:rPr>
                <w:rFonts w:ascii="Times New Roman" w:hAnsi="Times New Roman" w:eastAsia="Times New Roman"/>
                <w:sz w:val="24"/>
                <w:szCs w:val="24"/>
              </w:rPr>
            </w:pPr>
            <w:r w:rsidRPr="007E71B4">
              <w:rPr>
                <w:rFonts w:ascii="Times New Roman" w:hAnsi="Times New Roman" w:eastAsia="Times New Roman"/>
                <w:sz w:val="24"/>
                <w:szCs w:val="24"/>
              </w:rPr>
              <w:t>Napomena</w:t>
            </w:r>
          </w:p>
        </w:tc>
      </w:tr>
      <w:tr w:rsidRPr="0076288C" w:rsidR="0076288C" w:rsidTr="00C84038">
        <w:trPr>
          <w:trHeight w:val="1624"/>
        </w:trPr>
        <w:tc>
          <w:tcPr>
            <w:tcW w:w="329" w:type="pct"/>
            <w:tcBorders>
              <w:top w:val="single" w:color="auto" w:sz="4" w:space="0"/>
              <w:left w:val="single" w:color="auto" w:sz="4" w:space="0"/>
              <w:bottom w:val="single" w:color="auto" w:sz="4" w:space="0"/>
              <w:right w:val="single" w:color="auto" w:sz="4" w:space="0"/>
            </w:tcBorders>
            <w:hideMark/>
          </w:tcPr>
          <w:p w:rsidRPr="0076288C" w:rsidR="007E71B4" w:rsidP="007E71B4" w:rsidRDefault="007E71B4">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1</w:t>
            </w:r>
          </w:p>
        </w:tc>
        <w:tc>
          <w:tcPr>
            <w:tcW w:w="1022" w:type="pct"/>
            <w:tcBorders>
              <w:top w:val="single" w:color="auto" w:sz="4" w:space="0"/>
              <w:left w:val="single" w:color="auto" w:sz="4" w:space="0"/>
              <w:bottom w:val="single" w:color="auto" w:sz="4" w:space="0"/>
              <w:right w:val="single" w:color="auto" w:sz="4" w:space="0"/>
            </w:tcBorders>
          </w:tcPr>
          <w:p w:rsidRPr="0076288C" w:rsidR="007E71B4" w:rsidP="007E71B4" w:rsidRDefault="007E71B4">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Republika Hrvatska, Ministarstvo financija</w:t>
            </w:r>
          </w:p>
          <w:p w:rsidRPr="0076288C" w:rsidR="007E71B4" w:rsidP="007E71B4" w:rsidRDefault="007E71B4">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OIB:18683136487</w:t>
            </w:r>
          </w:p>
        </w:tc>
        <w:tc>
          <w:tcPr>
            <w:tcW w:w="912" w:type="pct"/>
            <w:tcBorders>
              <w:top w:val="single" w:color="auto" w:sz="4" w:space="0"/>
              <w:left w:val="single" w:color="auto" w:sz="4" w:space="0"/>
              <w:bottom w:val="single" w:color="auto" w:sz="4" w:space="0"/>
              <w:right w:val="single" w:color="auto" w:sz="4" w:space="0"/>
            </w:tcBorders>
            <w:hideMark/>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E71B4"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31.443,83</w:t>
            </w:r>
          </w:p>
          <w:p w:rsidRPr="0076288C" w:rsidR="007E71B4" w:rsidP="007E71B4" w:rsidRDefault="007E71B4">
            <w:pPr>
              <w:spacing w:after="80" w:line="240" w:lineRule="auto"/>
              <w:jc w:val="center"/>
              <w:rPr>
                <w:rFonts w:ascii="Times New Roman" w:hAnsi="Times New Roman" w:eastAsia="Times New Roman"/>
                <w:sz w:val="24"/>
                <w:szCs w:val="24"/>
              </w:rPr>
            </w:pPr>
          </w:p>
        </w:tc>
        <w:tc>
          <w:tcPr>
            <w:tcW w:w="912" w:type="pct"/>
            <w:tcBorders>
              <w:top w:val="single" w:color="auto" w:sz="4" w:space="0"/>
              <w:left w:val="single" w:color="auto" w:sz="4" w:space="0"/>
              <w:bottom w:val="single" w:color="auto" w:sz="4" w:space="0"/>
              <w:right w:val="single" w:color="auto" w:sz="4" w:space="0"/>
            </w:tcBorders>
            <w:hideMark/>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E71B4"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31.443,83</w:t>
            </w:r>
          </w:p>
        </w:tc>
        <w:tc>
          <w:tcPr>
            <w:tcW w:w="851" w:type="pct"/>
            <w:tcBorders>
              <w:top w:val="single" w:color="auto" w:sz="4" w:space="0"/>
              <w:left w:val="single" w:color="auto" w:sz="4" w:space="0"/>
              <w:bottom w:val="single" w:color="auto" w:sz="4" w:space="0"/>
              <w:right w:val="single" w:color="auto" w:sz="4" w:space="0"/>
            </w:tcBorders>
            <w:hideMark/>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E71B4" w:rsidP="007E71B4" w:rsidRDefault="007E71B4">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76288C" w:rsidR="007E71B4" w:rsidP="007E71B4" w:rsidRDefault="007E71B4">
            <w:pPr>
              <w:spacing w:after="80" w:line="240" w:lineRule="auto"/>
              <w:jc w:val="center"/>
              <w:rPr>
                <w:rFonts w:ascii="Times New Roman" w:hAnsi="Times New Roman" w:eastAsia="Times New Roman"/>
                <w:sz w:val="24"/>
                <w:szCs w:val="24"/>
              </w:rPr>
            </w:pPr>
          </w:p>
        </w:tc>
      </w:tr>
      <w:tr w:rsidRPr="0076288C" w:rsidR="0076288C" w:rsidTr="007F0D0F">
        <w:trPr>
          <w:trHeight w:val="1174"/>
        </w:trPr>
        <w:tc>
          <w:tcPr>
            <w:tcW w:w="329"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2</w:t>
            </w:r>
          </w:p>
        </w:tc>
        <w:tc>
          <w:tcPr>
            <w:tcW w:w="1022"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Prekpaljaj Llucian, Varaždin, I. Kukuljevića 33</w:t>
            </w: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OIB:98237224975</w:t>
            </w:r>
          </w:p>
        </w:tc>
        <w:tc>
          <w:tcPr>
            <w:tcW w:w="912"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9.380,50</w:t>
            </w:r>
          </w:p>
        </w:tc>
        <w:tc>
          <w:tcPr>
            <w:tcW w:w="912"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9.380,50</w:t>
            </w:r>
          </w:p>
        </w:tc>
        <w:tc>
          <w:tcPr>
            <w:tcW w:w="851"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p>
        </w:tc>
      </w:tr>
      <w:tr w:rsidRPr="0076288C" w:rsidR="0076288C" w:rsidTr="007F0D0F">
        <w:trPr>
          <w:trHeight w:val="1165"/>
        </w:trPr>
        <w:tc>
          <w:tcPr>
            <w:tcW w:w="329"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3</w:t>
            </w:r>
          </w:p>
        </w:tc>
        <w:tc>
          <w:tcPr>
            <w:tcW w:w="1022"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Prekpaljaj Sofija, Varaždin, I. Kukuljevića 33,</w:t>
            </w: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OIB:01584810441</w:t>
            </w:r>
          </w:p>
        </w:tc>
        <w:tc>
          <w:tcPr>
            <w:tcW w:w="912"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1.354,16</w:t>
            </w:r>
          </w:p>
        </w:tc>
        <w:tc>
          <w:tcPr>
            <w:tcW w:w="912" w:type="pct"/>
            <w:tcBorders>
              <w:top w:val="single" w:color="auto" w:sz="4" w:space="0"/>
              <w:left w:val="single" w:color="auto" w:sz="4" w:space="0"/>
              <w:bottom w:val="single" w:color="auto" w:sz="4" w:space="0"/>
              <w:right w:val="single" w:color="auto" w:sz="4" w:space="0"/>
            </w:tcBorders>
          </w:tcPr>
          <w:p w:rsidR="00F0292B" w:rsidP="007F0D0F" w:rsidRDefault="00F0292B">
            <w:pPr>
              <w:spacing w:after="80" w:line="240" w:lineRule="auto"/>
              <w:jc w:val="center"/>
              <w:rPr>
                <w:rFonts w:ascii="Times New Roman" w:hAnsi="Times New Roman" w:eastAsia="Times New Roman"/>
                <w:sz w:val="24"/>
                <w:szCs w:val="24"/>
              </w:rPr>
            </w:pPr>
          </w:p>
          <w:p w:rsidR="00F0292B" w:rsidP="007F0D0F" w:rsidRDefault="00F0292B">
            <w:pPr>
              <w:spacing w:after="80" w:line="240" w:lineRule="auto"/>
              <w:jc w:val="center"/>
              <w:rPr>
                <w:rFonts w:ascii="Times New Roman" w:hAnsi="Times New Roman" w:eastAsia="Times New Roman"/>
                <w:sz w:val="24"/>
                <w:szCs w:val="24"/>
              </w:rPr>
            </w:pPr>
          </w:p>
          <w:p w:rsidRPr="0076288C" w:rsidR="007F0D0F" w:rsidP="007F0D0F"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1.354,16</w:t>
            </w:r>
          </w:p>
        </w:tc>
        <w:tc>
          <w:tcPr>
            <w:tcW w:w="851"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p>
        </w:tc>
      </w:tr>
      <w:tr w:rsidRPr="0076288C" w:rsidR="007F0D0F" w:rsidTr="007F0D0F">
        <w:trPr>
          <w:trHeight w:val="1165"/>
        </w:trPr>
        <w:tc>
          <w:tcPr>
            <w:tcW w:w="329"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4</w:t>
            </w:r>
          </w:p>
        </w:tc>
        <w:tc>
          <w:tcPr>
            <w:tcW w:w="1022"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Prekpaljaj Sandra, Varaždin, I. Kukuljevića 33, OIB: 40474137855</w:t>
            </w:r>
          </w:p>
        </w:tc>
        <w:tc>
          <w:tcPr>
            <w:tcW w:w="912"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4.062,51</w:t>
            </w:r>
          </w:p>
        </w:tc>
        <w:tc>
          <w:tcPr>
            <w:tcW w:w="912"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4.062,51</w:t>
            </w:r>
          </w:p>
        </w:tc>
        <w:tc>
          <w:tcPr>
            <w:tcW w:w="851" w:type="pct"/>
            <w:tcBorders>
              <w:top w:val="single" w:color="auto" w:sz="4" w:space="0"/>
              <w:left w:val="single" w:color="auto" w:sz="4" w:space="0"/>
              <w:bottom w:val="single" w:color="auto" w:sz="4" w:space="0"/>
              <w:right w:val="single" w:color="auto" w:sz="4" w:space="0"/>
            </w:tcBorders>
          </w:tcPr>
          <w:p w:rsidR="00F0292B" w:rsidP="007E71B4" w:rsidRDefault="00F0292B">
            <w:pPr>
              <w:spacing w:after="80" w:line="240" w:lineRule="auto"/>
              <w:jc w:val="center"/>
              <w:rPr>
                <w:rFonts w:ascii="Times New Roman" w:hAnsi="Times New Roman" w:eastAsia="Times New Roman"/>
                <w:sz w:val="24"/>
                <w:szCs w:val="24"/>
              </w:rPr>
            </w:pPr>
          </w:p>
          <w:p w:rsidR="00F0292B" w:rsidP="007E71B4" w:rsidRDefault="00F0292B">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76288C" w:rsidR="007F0D0F" w:rsidP="007E71B4" w:rsidRDefault="007F0D0F">
            <w:pPr>
              <w:spacing w:after="80" w:line="240" w:lineRule="auto"/>
              <w:jc w:val="center"/>
              <w:rPr>
                <w:rFonts w:ascii="Times New Roman" w:hAnsi="Times New Roman" w:eastAsia="Times New Roman"/>
                <w:sz w:val="24"/>
                <w:szCs w:val="24"/>
              </w:rPr>
            </w:pPr>
          </w:p>
        </w:tc>
      </w:tr>
      <w:tr w:rsidRPr="0076288C" w:rsidR="0076288C" w:rsidTr="00C84038">
        <w:trPr>
          <w:trHeight w:val="840"/>
        </w:trPr>
        <w:tc>
          <w:tcPr>
            <w:tcW w:w="135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E71B4" w:rsidP="007E71B4" w:rsidRDefault="007E71B4">
            <w:pPr>
              <w:spacing w:after="80" w:line="240" w:lineRule="auto"/>
              <w:jc w:val="center"/>
              <w:rPr>
                <w:rFonts w:ascii="Times New Roman" w:hAnsi="Times New Roman" w:eastAsia="Times New Roman"/>
                <w:sz w:val="24"/>
                <w:szCs w:val="24"/>
              </w:rPr>
            </w:pPr>
          </w:p>
          <w:p w:rsidRPr="0076288C" w:rsidR="007E71B4" w:rsidP="007E71B4" w:rsidRDefault="007E71B4">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t>UKUPNO</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E71B4" w:rsidP="007E71B4" w:rsidRDefault="007E71B4">
            <w:pPr>
              <w:spacing w:after="80" w:line="240" w:lineRule="auto"/>
              <w:jc w:val="center"/>
              <w:rPr>
                <w:rFonts w:ascii="Times New Roman" w:hAnsi="Times New Roman" w:eastAsia="Times New Roman"/>
                <w:sz w:val="24"/>
                <w:szCs w:val="24"/>
              </w:rPr>
            </w:pPr>
          </w:p>
          <w:p w:rsidRPr="0076288C" w:rsidR="007E71B4"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fldChar w:fldCharType="begin"/>
            </w:r>
            <w:r w:rsidRPr="0076288C">
              <w:rPr>
                <w:rFonts w:ascii="Times New Roman" w:hAnsi="Times New Roman" w:eastAsia="Times New Roman"/>
                <w:sz w:val="24"/>
                <w:szCs w:val="24"/>
              </w:rPr>
              <w:instrText xml:space="preserve"> =SUM(ABOVE) </w:instrText>
            </w:r>
            <w:r w:rsidRPr="0076288C">
              <w:rPr>
                <w:rFonts w:ascii="Times New Roman" w:hAnsi="Times New Roman" w:eastAsia="Times New Roman"/>
                <w:sz w:val="24"/>
                <w:szCs w:val="24"/>
              </w:rPr>
              <w:fldChar w:fldCharType="separate"/>
            </w:r>
            <w:r w:rsidRPr="0076288C">
              <w:rPr>
                <w:rFonts w:ascii="Times New Roman" w:hAnsi="Times New Roman" w:eastAsia="Times New Roman"/>
                <w:noProof/>
                <w:sz w:val="24"/>
                <w:szCs w:val="24"/>
              </w:rPr>
              <w:t>46.241</w:t>
            </w:r>
            <w:r w:rsidRPr="0076288C">
              <w:rPr>
                <w:rFonts w:ascii="Times New Roman" w:hAnsi="Times New Roman" w:eastAsia="Times New Roman"/>
                <w:sz w:val="24"/>
                <w:szCs w:val="24"/>
              </w:rPr>
              <w:fldChar w:fldCharType="end"/>
            </w:r>
            <w:r w:rsidRPr="0076288C">
              <w:rPr>
                <w:rFonts w:ascii="Times New Roman" w:hAnsi="Times New Roman" w:eastAsia="Times New Roman"/>
                <w:sz w:val="24"/>
                <w:szCs w:val="24"/>
              </w:rPr>
              <w:t>,00</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F0D0F" w:rsidP="007E71B4" w:rsidRDefault="007F0D0F">
            <w:pPr>
              <w:spacing w:after="80" w:line="240" w:lineRule="auto"/>
              <w:jc w:val="center"/>
              <w:rPr>
                <w:rFonts w:ascii="Times New Roman" w:hAnsi="Times New Roman" w:eastAsia="Times New Roman"/>
                <w:sz w:val="24"/>
                <w:szCs w:val="24"/>
              </w:rPr>
            </w:pPr>
          </w:p>
          <w:p w:rsidRPr="0076288C" w:rsidR="007E71B4"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fldChar w:fldCharType="begin"/>
            </w:r>
            <w:r w:rsidRPr="0076288C">
              <w:rPr>
                <w:rFonts w:ascii="Times New Roman" w:hAnsi="Times New Roman" w:eastAsia="Times New Roman"/>
                <w:sz w:val="24"/>
                <w:szCs w:val="24"/>
              </w:rPr>
              <w:instrText xml:space="preserve"> =SUM(ABOVE) </w:instrText>
            </w:r>
            <w:r w:rsidRPr="0076288C">
              <w:rPr>
                <w:rFonts w:ascii="Times New Roman" w:hAnsi="Times New Roman" w:eastAsia="Times New Roman"/>
                <w:sz w:val="24"/>
                <w:szCs w:val="24"/>
              </w:rPr>
              <w:fldChar w:fldCharType="separate"/>
            </w:r>
            <w:r w:rsidRPr="0076288C">
              <w:rPr>
                <w:rFonts w:ascii="Times New Roman" w:hAnsi="Times New Roman" w:eastAsia="Times New Roman"/>
                <w:noProof/>
                <w:sz w:val="24"/>
                <w:szCs w:val="24"/>
              </w:rPr>
              <w:t>46.241</w:t>
            </w:r>
            <w:r w:rsidRPr="0076288C">
              <w:rPr>
                <w:rFonts w:ascii="Times New Roman" w:hAnsi="Times New Roman" w:eastAsia="Times New Roman"/>
                <w:sz w:val="24"/>
                <w:szCs w:val="24"/>
              </w:rPr>
              <w:fldChar w:fldCharType="end"/>
            </w:r>
            <w:r w:rsidRPr="0076288C">
              <w:rPr>
                <w:rFonts w:ascii="Times New Roman" w:hAnsi="Times New Roman" w:eastAsia="Times New Roman"/>
                <w:sz w:val="24"/>
                <w:szCs w:val="24"/>
              </w:rPr>
              <w:t>,00</w:t>
            </w:r>
          </w:p>
        </w:tc>
        <w:tc>
          <w:tcPr>
            <w:tcW w:w="85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E71B4" w:rsidP="007E71B4" w:rsidRDefault="007E71B4">
            <w:pPr>
              <w:spacing w:after="80" w:line="240" w:lineRule="auto"/>
              <w:jc w:val="center"/>
              <w:rPr>
                <w:rFonts w:ascii="Times New Roman" w:hAnsi="Times New Roman" w:eastAsia="Times New Roman"/>
                <w:sz w:val="24"/>
                <w:szCs w:val="24"/>
              </w:rPr>
            </w:pPr>
          </w:p>
          <w:p w:rsidRPr="0076288C" w:rsidR="007F0D0F" w:rsidP="007E71B4" w:rsidRDefault="007F0D0F">
            <w:pPr>
              <w:spacing w:after="80" w:line="240" w:lineRule="auto"/>
              <w:jc w:val="center"/>
              <w:rPr>
                <w:rFonts w:ascii="Times New Roman" w:hAnsi="Times New Roman" w:eastAsia="Times New Roman"/>
                <w:sz w:val="24"/>
                <w:szCs w:val="24"/>
              </w:rPr>
            </w:pPr>
            <w:r w:rsidRPr="0076288C">
              <w:rPr>
                <w:rFonts w:ascii="Times New Roman" w:hAnsi="Times New Roman" w:eastAsia="Times New Roman"/>
                <w:sz w:val="24"/>
                <w:szCs w:val="24"/>
              </w:rPr>
              <w:fldChar w:fldCharType="begin"/>
            </w:r>
            <w:r w:rsidRPr="0076288C">
              <w:rPr>
                <w:rFonts w:ascii="Times New Roman" w:hAnsi="Times New Roman" w:eastAsia="Times New Roman"/>
                <w:sz w:val="24"/>
                <w:szCs w:val="24"/>
              </w:rPr>
              <w:instrText xml:space="preserve"> =SUM(ABOVE) </w:instrText>
            </w:r>
            <w:r w:rsidRPr="0076288C">
              <w:rPr>
                <w:rFonts w:ascii="Times New Roman" w:hAnsi="Times New Roman" w:eastAsia="Times New Roman"/>
                <w:sz w:val="24"/>
                <w:szCs w:val="24"/>
              </w:rPr>
              <w:fldChar w:fldCharType="separate"/>
            </w:r>
            <w:r w:rsidRPr="0076288C">
              <w:rPr>
                <w:rFonts w:ascii="Times New Roman" w:hAnsi="Times New Roman" w:eastAsia="Times New Roman"/>
                <w:noProof/>
                <w:sz w:val="24"/>
                <w:szCs w:val="24"/>
              </w:rPr>
              <w:t>0,0</w:t>
            </w:r>
            <w:r w:rsidRPr="0076288C">
              <w:rPr>
                <w:rFonts w:ascii="Times New Roman" w:hAnsi="Times New Roman" w:eastAsia="Times New Roman"/>
                <w:sz w:val="24"/>
                <w:szCs w:val="24"/>
              </w:rPr>
              <w:fldChar w:fldCharType="end"/>
            </w:r>
            <w:r w:rsidRPr="0076288C">
              <w:rPr>
                <w:rFonts w:ascii="Times New Roman" w:hAnsi="Times New Roman" w:eastAsia="Times New Roman"/>
                <w:sz w:val="24"/>
                <w:szCs w:val="24"/>
              </w:rPr>
              <w:t>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E71B4" w:rsidP="007E71B4" w:rsidRDefault="007E71B4">
            <w:pPr>
              <w:spacing w:after="80" w:line="240" w:lineRule="auto"/>
              <w:jc w:val="center"/>
              <w:rPr>
                <w:rFonts w:ascii="Times New Roman" w:hAnsi="Times New Roman" w:eastAsia="Times New Roman"/>
                <w:sz w:val="24"/>
                <w:szCs w:val="24"/>
              </w:rPr>
            </w:pPr>
          </w:p>
        </w:tc>
      </w:tr>
    </w:tbl>
    <w:p w:rsidRPr="007E71B4" w:rsidR="007E71B4" w:rsidP="007E71B4" w:rsidRDefault="007E71B4">
      <w:pPr>
        <w:spacing w:after="0" w:line="240" w:lineRule="auto"/>
        <w:ind w:left="1080"/>
        <w:rPr>
          <w:rFonts w:ascii="Times New Roman" w:hAnsi="Times New Roman" w:eastAsia="Times New Roman"/>
          <w:b/>
          <w:bCs/>
          <w:sz w:val="24"/>
          <w:szCs w:val="24"/>
        </w:rPr>
      </w:pPr>
    </w:p>
    <w:p w:rsidRPr="007E71B4" w:rsidR="007E71B4" w:rsidP="007E71B4" w:rsidRDefault="007E71B4">
      <w:pPr>
        <w:spacing w:after="0" w:line="240" w:lineRule="auto"/>
        <w:ind w:left="1080"/>
        <w:jc w:val="center"/>
        <w:rPr>
          <w:rFonts w:ascii="Times New Roman" w:hAnsi="Times New Roman" w:eastAsia="Times New Roman"/>
          <w:b/>
          <w:bCs/>
          <w:sz w:val="24"/>
          <w:szCs w:val="24"/>
        </w:rPr>
      </w:pPr>
    </w:p>
    <w:p w:rsidRPr="007E71B4" w:rsidR="007E71B4" w:rsidP="007E71B4" w:rsidRDefault="007E71B4">
      <w:pPr>
        <w:spacing w:after="0" w:line="240" w:lineRule="auto"/>
        <w:rPr>
          <w:rFonts w:eastAsia="Times New Roman" w:cs="Calibri"/>
          <w:vanish/>
        </w:rPr>
      </w:pPr>
    </w:p>
    <w:p w:rsidRPr="007E71B4" w:rsidR="007E71B4" w:rsidP="007E71B4" w:rsidRDefault="00F20849">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nitko od stečajnih vjerovnika u postupku nije osporio tražbine </w:t>
      </w:r>
      <w:r w:rsidRPr="007E71B4" w:rsidR="007E71B4">
        <w:rPr>
          <w:rFonts w:ascii="Times New Roman" w:hAnsi="Times New Roman" w:eastAsia="Times New Roman"/>
          <w:sz w:val="24"/>
          <w:szCs w:val="24"/>
          <w:lang w:eastAsia="hr-HR"/>
        </w:rPr>
        <w:t>I. višeg isplatnog reda koje su ispitane na ovom ročištu.</w:t>
      </w:r>
    </w:p>
    <w:p w:rsidRPr="007E71B4" w:rsidR="007E71B4" w:rsidP="007E71B4" w:rsidRDefault="007E71B4">
      <w:pPr>
        <w:spacing w:after="0" w:line="240" w:lineRule="auto"/>
        <w:ind w:firstLine="720"/>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20"/>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20"/>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Sud donosi</w:t>
      </w:r>
    </w:p>
    <w:p w:rsidRPr="007E71B4" w:rsidR="007E71B4" w:rsidP="007E71B4" w:rsidRDefault="007E71B4">
      <w:pPr>
        <w:spacing w:after="0" w:line="240" w:lineRule="auto"/>
        <w:jc w:val="center"/>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r j e š e nj e</w:t>
      </w:r>
    </w:p>
    <w:p w:rsidRPr="007E71B4" w:rsidR="007E71B4" w:rsidP="007E71B4" w:rsidRDefault="007E71B4">
      <w:pPr>
        <w:spacing w:after="0" w:line="240" w:lineRule="auto"/>
        <w:jc w:val="center"/>
        <w:rPr>
          <w:rFonts w:ascii="Times New Roman" w:hAnsi="Times New Roman" w:eastAsia="Times New Roman"/>
          <w:sz w:val="24"/>
          <w:szCs w:val="24"/>
          <w:lang w:eastAsia="hr-HR"/>
        </w:rPr>
      </w:pPr>
    </w:p>
    <w:p w:rsidRPr="0076288C" w:rsidR="007E71B4" w:rsidP="007E71B4" w:rsidRDefault="007E71B4">
      <w:pPr>
        <w:spacing w:after="0" w:line="240" w:lineRule="auto"/>
        <w:ind w:right="284"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 xml:space="preserve">Tražbine I. višeg isplatnog reda ispitane na ovom ispitnom ročištu smatraju se </w:t>
      </w:r>
      <w:r w:rsidRPr="0077226C">
        <w:rPr>
          <w:rFonts w:ascii="Times New Roman" w:hAnsi="Times New Roman" w:eastAsia="Times New Roman"/>
          <w:sz w:val="24"/>
          <w:szCs w:val="24"/>
          <w:lang w:eastAsia="hr-HR"/>
        </w:rPr>
        <w:t xml:space="preserve">utvrđenima u iznosu od </w:t>
      </w:r>
      <w:r w:rsidRPr="0077226C" w:rsidR="00F20849">
        <w:rPr>
          <w:rFonts w:ascii="Times New Roman" w:hAnsi="Times New Roman" w:eastAsia="Times New Roman"/>
          <w:sz w:val="24"/>
          <w:szCs w:val="24"/>
          <w:lang w:eastAsia="hr-HR"/>
        </w:rPr>
        <w:t>46.241,00</w:t>
      </w:r>
      <w:r w:rsidRPr="0077226C">
        <w:rPr>
          <w:rFonts w:ascii="Times New Roman" w:hAnsi="Times New Roman" w:eastAsia="Times New Roman"/>
          <w:sz w:val="24"/>
          <w:szCs w:val="24"/>
          <w:lang w:eastAsia="hr-HR"/>
        </w:rPr>
        <w:t xml:space="preserve"> kn, te će se sačiniti posebna tablica i rješenje o ispitanim </w:t>
      </w:r>
      <w:r w:rsidRPr="0076288C">
        <w:rPr>
          <w:rFonts w:ascii="Times New Roman" w:hAnsi="Times New Roman" w:eastAsia="Times New Roman"/>
          <w:sz w:val="24"/>
          <w:szCs w:val="24"/>
          <w:lang w:eastAsia="hr-HR"/>
        </w:rPr>
        <w:t>tražbinama, u skladu s čl. 264. i 265. SZ-a.</w:t>
      </w:r>
    </w:p>
    <w:p w:rsidRPr="007E71B4" w:rsidR="007E71B4" w:rsidP="007E71B4" w:rsidRDefault="007E71B4">
      <w:pPr>
        <w:spacing w:after="0" w:line="240" w:lineRule="auto"/>
        <w:ind w:right="284" w:firstLine="708"/>
        <w:jc w:val="both"/>
        <w:rPr>
          <w:rFonts w:ascii="Times New Roman" w:hAnsi="Times New Roman" w:eastAsia="Times New Roman"/>
          <w:sz w:val="24"/>
          <w:szCs w:val="24"/>
          <w:lang w:eastAsia="hr-HR"/>
        </w:rPr>
      </w:pPr>
    </w:p>
    <w:p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Prelazi se na ispitivanje tražbina II. višeg isplatnog reda te se stečajna upraviteljica u svezi tražbina II. višeg isplatnog reda očituje kako slijedi:</w:t>
      </w:r>
    </w:p>
    <w:p w:rsidR="0077226C" w:rsidP="007E71B4" w:rsidRDefault="0077226C">
      <w:pPr>
        <w:spacing w:after="0" w:line="240" w:lineRule="auto"/>
        <w:ind w:firstLine="708"/>
        <w:jc w:val="both"/>
        <w:rPr>
          <w:rFonts w:ascii="Times New Roman" w:hAnsi="Times New Roman" w:eastAsia="Times New Roman"/>
          <w:sz w:val="24"/>
          <w:szCs w:val="24"/>
          <w:lang w:eastAsia="hr-HR"/>
        </w:rPr>
      </w:pPr>
    </w:p>
    <w:p w:rsidRPr="007E71B4" w:rsidR="0077226C" w:rsidP="007E71B4" w:rsidRDefault="0077226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Stečajna upraviteljica izjavljuje da je pogrešno navela u tablici prijavljenih tražbina II višeg isplatnog reda i to vezano za iznos prijavljene tražbine vjerovnika Privredna banka Zagreb dd te sada ističe da točan iznos prijavljene tražbine iznos 1.291.750,14 kn te i navodi da stečajna upraviteljica navedeni iznos priznaje u cijelosti. </w:t>
      </w:r>
    </w:p>
    <w:p w:rsidRPr="007E71B4" w:rsidR="007E71B4" w:rsidP="007E71B4" w:rsidRDefault="007E71B4">
      <w:pPr>
        <w:spacing w:after="0" w:line="240" w:lineRule="auto"/>
        <w:ind w:firstLine="708"/>
        <w:jc w:val="both"/>
        <w:rPr>
          <w:rFonts w:ascii="Times New Roman" w:hAnsi="Times New Roman" w:eastAsia="Times New Roman"/>
          <w:b/>
          <w:sz w:val="24"/>
          <w:szCs w:val="24"/>
          <w:lang w:eastAsia="hr-HR"/>
        </w:rPr>
      </w:pPr>
    </w:p>
    <w:p w:rsidRPr="007E71B4" w:rsidR="0077226C" w:rsidP="007E71B4" w:rsidRDefault="007E71B4">
      <w:pPr>
        <w:spacing w:after="0" w:line="240" w:lineRule="auto"/>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ab/>
      </w:r>
    </w:p>
    <w:p w:rsidRPr="007E71B4" w:rsidR="007E71B4" w:rsidP="007E71B4" w:rsidRDefault="007E71B4">
      <w:pPr>
        <w:rPr>
          <w:rFonts w:ascii="Times New Roman" w:hAnsi="Times New Roman"/>
          <w:b/>
          <w:sz w:val="24"/>
          <w:szCs w:val="24"/>
          <w:u w:val="single"/>
        </w:rPr>
      </w:pPr>
      <w:r w:rsidRPr="007E71B4">
        <w:rPr>
          <w:rFonts w:ascii="Times New Roman" w:hAnsi="Times New Roman"/>
          <w:b/>
          <w:sz w:val="24"/>
          <w:szCs w:val="24"/>
          <w:u w:val="single"/>
        </w:rPr>
        <w:t xml:space="preserve">II. VIŠI ISPLATNI RED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31"/>
        <w:gridCol w:w="1635"/>
        <w:gridCol w:w="1562"/>
        <w:gridCol w:w="1781"/>
      </w:tblGrid>
      <w:tr w:rsidRPr="007E71B4" w:rsidR="007E71B4" w:rsidTr="00F20849">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Iznos priznate tražbine</w:t>
            </w:r>
          </w:p>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Iznos osporene tražbine</w:t>
            </w:r>
          </w:p>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7E71B4" w:rsidR="007E71B4" w:rsidP="007E71B4" w:rsidRDefault="007E71B4">
            <w:pPr>
              <w:spacing w:after="0" w:line="240" w:lineRule="auto"/>
              <w:rPr>
                <w:rFonts w:ascii="Times New Roman" w:hAnsi="Times New Roman"/>
                <w:sz w:val="24"/>
                <w:szCs w:val="24"/>
              </w:rPr>
            </w:pPr>
          </w:p>
          <w:p w:rsidRPr="007E71B4" w:rsidR="007E71B4" w:rsidP="007E71B4" w:rsidRDefault="007E71B4">
            <w:pPr>
              <w:spacing w:after="0" w:line="240" w:lineRule="auto"/>
              <w:jc w:val="center"/>
              <w:rPr>
                <w:rFonts w:ascii="Times New Roman" w:hAnsi="Times New Roman"/>
                <w:sz w:val="24"/>
                <w:szCs w:val="24"/>
              </w:rPr>
            </w:pPr>
            <w:r w:rsidRPr="007E71B4">
              <w:rPr>
                <w:rFonts w:ascii="Times New Roman" w:hAnsi="Times New Roman"/>
                <w:sz w:val="24"/>
                <w:szCs w:val="24"/>
              </w:rPr>
              <w:t>Napomena</w:t>
            </w:r>
          </w:p>
        </w:tc>
      </w:tr>
      <w:tr w:rsidRPr="007E71B4" w:rsidR="00F20849" w:rsidTr="00F20849">
        <w:trPr>
          <w:trHeight w:val="1126"/>
        </w:trPr>
        <w:tc>
          <w:tcPr>
            <w:tcW w:w="357" w:type="pct"/>
            <w:tcBorders>
              <w:top w:val="single" w:color="auto" w:sz="4" w:space="0"/>
              <w:left w:val="single" w:color="auto" w:sz="4" w:space="0"/>
              <w:bottom w:val="single" w:color="auto" w:sz="4" w:space="0"/>
              <w:right w:val="single" w:color="auto" w:sz="4" w:space="0"/>
            </w:tcBorders>
            <w:vAlign w:val="center"/>
          </w:tcPr>
          <w:p w:rsidRPr="007E71B4"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vAlign w:val="center"/>
          </w:tcPr>
          <w:p w:rsidRPr="007E71B4"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HEP Elektra d.o.o., Zagreb, Ulica grada Vukovara 37, OIB:43965971818</w:t>
            </w:r>
          </w:p>
        </w:tc>
        <w:tc>
          <w:tcPr>
            <w:tcW w:w="878" w:type="pct"/>
            <w:tcBorders>
              <w:top w:val="single" w:color="auto" w:sz="4" w:space="0"/>
              <w:left w:val="single" w:color="auto" w:sz="4" w:space="0"/>
              <w:bottom w:val="single" w:color="auto" w:sz="4" w:space="0"/>
              <w:right w:val="single" w:color="auto" w:sz="4" w:space="0"/>
            </w:tcBorders>
            <w:vAlign w:val="center"/>
          </w:tcPr>
          <w:p w:rsidRPr="007E71B4"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2.214,00</w:t>
            </w:r>
          </w:p>
        </w:tc>
        <w:tc>
          <w:tcPr>
            <w:tcW w:w="880" w:type="pct"/>
            <w:tcBorders>
              <w:top w:val="single" w:color="auto" w:sz="4" w:space="0"/>
              <w:left w:val="single" w:color="auto" w:sz="4" w:space="0"/>
              <w:bottom w:val="single" w:color="auto" w:sz="4" w:space="0"/>
              <w:right w:val="single" w:color="auto" w:sz="4" w:space="0"/>
            </w:tcBorders>
            <w:vAlign w:val="center"/>
          </w:tcPr>
          <w:p w:rsidRPr="007E71B4"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2.214,00</w:t>
            </w:r>
          </w:p>
        </w:tc>
        <w:tc>
          <w:tcPr>
            <w:tcW w:w="841" w:type="pct"/>
            <w:tcBorders>
              <w:top w:val="single" w:color="auto" w:sz="4" w:space="0"/>
              <w:left w:val="single" w:color="auto" w:sz="4" w:space="0"/>
              <w:bottom w:val="single" w:color="auto" w:sz="4" w:space="0"/>
              <w:right w:val="single" w:color="auto" w:sz="4" w:space="0"/>
            </w:tcBorders>
            <w:vAlign w:val="center"/>
          </w:tcPr>
          <w:p w:rsidRPr="007E71B4"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7E71B4" w:rsidR="00F20849" w:rsidP="007E71B4" w:rsidRDefault="00F20849">
            <w:pPr>
              <w:spacing w:after="0" w:line="240" w:lineRule="auto"/>
              <w:rPr>
                <w:rFonts w:ascii="Times New Roman" w:hAnsi="Times New Roman"/>
                <w:sz w:val="24"/>
                <w:szCs w:val="24"/>
              </w:rPr>
            </w:pPr>
          </w:p>
        </w:tc>
      </w:tr>
      <w:tr w:rsidRPr="007E71B4" w:rsidR="00F20849" w:rsidTr="00F20849">
        <w:trPr>
          <w:trHeight w:val="1126"/>
        </w:trPr>
        <w:tc>
          <w:tcPr>
            <w:tcW w:w="357" w:type="pct"/>
            <w:tcBorders>
              <w:top w:val="single" w:color="auto" w:sz="4" w:space="0"/>
              <w:left w:val="single" w:color="auto" w:sz="4" w:space="0"/>
              <w:bottom w:val="single" w:color="auto" w:sz="4" w:space="0"/>
              <w:right w:val="single" w:color="auto" w:sz="4" w:space="0"/>
            </w:tcBorders>
            <w:vAlign w:val="center"/>
          </w:tcPr>
          <w:p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2</w:t>
            </w:r>
          </w:p>
        </w:tc>
        <w:tc>
          <w:tcPr>
            <w:tcW w:w="1085" w:type="pct"/>
            <w:tcBorders>
              <w:top w:val="single" w:color="auto" w:sz="4" w:space="0"/>
              <w:left w:val="single" w:color="auto" w:sz="4" w:space="0"/>
              <w:bottom w:val="single" w:color="auto" w:sz="4" w:space="0"/>
              <w:right w:val="single" w:color="auto" w:sz="4" w:space="0"/>
            </w:tcBorders>
            <w:vAlign w:val="center"/>
          </w:tcPr>
          <w:p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 xml:space="preserve"> Privredna banka Zagreb d.d., Zagreb, Radnička cesta 50, OIB:02535697732</w:t>
            </w:r>
          </w:p>
        </w:tc>
        <w:tc>
          <w:tcPr>
            <w:tcW w:w="878" w:type="pct"/>
            <w:tcBorders>
              <w:top w:val="single" w:color="auto" w:sz="4" w:space="0"/>
              <w:left w:val="single" w:color="auto" w:sz="4" w:space="0"/>
              <w:bottom w:val="single" w:color="auto" w:sz="4" w:space="0"/>
              <w:right w:val="single" w:color="auto" w:sz="4" w:space="0"/>
            </w:tcBorders>
            <w:vAlign w:val="center"/>
          </w:tcPr>
          <w:p w:rsidR="00F20849" w:rsidP="00334F88" w:rsidRDefault="00F20849">
            <w:pPr>
              <w:spacing w:after="0" w:line="240" w:lineRule="auto"/>
              <w:jc w:val="center"/>
              <w:rPr>
                <w:rFonts w:ascii="Times New Roman" w:hAnsi="Times New Roman"/>
                <w:sz w:val="24"/>
                <w:szCs w:val="24"/>
              </w:rPr>
            </w:pPr>
            <w:r>
              <w:rPr>
                <w:rFonts w:ascii="Times New Roman" w:hAnsi="Times New Roman"/>
                <w:sz w:val="24"/>
                <w:szCs w:val="24"/>
              </w:rPr>
              <w:t>1.</w:t>
            </w:r>
            <w:r w:rsidR="0077226C">
              <w:rPr>
                <w:rFonts w:ascii="Times New Roman" w:hAnsi="Times New Roman"/>
                <w:sz w:val="24"/>
                <w:szCs w:val="24"/>
              </w:rPr>
              <w:t>291</w:t>
            </w:r>
            <w:r w:rsidR="00983D65">
              <w:rPr>
                <w:rFonts w:ascii="Times New Roman" w:hAnsi="Times New Roman"/>
                <w:sz w:val="24"/>
                <w:szCs w:val="24"/>
              </w:rPr>
              <w:t>.</w:t>
            </w:r>
            <w:r w:rsidR="0077226C">
              <w:rPr>
                <w:rFonts w:ascii="Times New Roman" w:hAnsi="Times New Roman"/>
                <w:sz w:val="24"/>
                <w:szCs w:val="24"/>
              </w:rPr>
              <w:t>750</w:t>
            </w:r>
            <w:r>
              <w:rPr>
                <w:rFonts w:ascii="Times New Roman" w:hAnsi="Times New Roman"/>
                <w:sz w:val="24"/>
                <w:szCs w:val="24"/>
              </w:rPr>
              <w:t>,</w:t>
            </w:r>
            <w:r w:rsidR="00334F88">
              <w:rPr>
                <w:rFonts w:ascii="Times New Roman" w:hAnsi="Times New Roman"/>
                <w:sz w:val="24"/>
                <w:szCs w:val="24"/>
              </w:rPr>
              <w:t>14</w:t>
            </w:r>
          </w:p>
        </w:tc>
        <w:tc>
          <w:tcPr>
            <w:tcW w:w="880" w:type="pct"/>
            <w:tcBorders>
              <w:top w:val="single" w:color="auto" w:sz="4" w:space="0"/>
              <w:left w:val="single" w:color="auto" w:sz="4" w:space="0"/>
              <w:bottom w:val="single" w:color="auto" w:sz="4" w:space="0"/>
              <w:right w:val="single" w:color="auto" w:sz="4" w:space="0"/>
            </w:tcBorders>
            <w:vAlign w:val="center"/>
          </w:tcPr>
          <w:p w:rsidR="00F20849" w:rsidP="00334F88" w:rsidRDefault="00F20849">
            <w:pPr>
              <w:spacing w:after="0" w:line="240" w:lineRule="auto"/>
              <w:jc w:val="center"/>
              <w:rPr>
                <w:rFonts w:ascii="Times New Roman" w:hAnsi="Times New Roman"/>
                <w:sz w:val="24"/>
                <w:szCs w:val="24"/>
              </w:rPr>
            </w:pPr>
            <w:r>
              <w:rPr>
                <w:rFonts w:ascii="Times New Roman" w:hAnsi="Times New Roman"/>
                <w:sz w:val="24"/>
                <w:szCs w:val="24"/>
              </w:rPr>
              <w:t>1.</w:t>
            </w:r>
            <w:r w:rsidR="0077226C">
              <w:rPr>
                <w:rFonts w:ascii="Times New Roman" w:hAnsi="Times New Roman"/>
                <w:sz w:val="24"/>
                <w:szCs w:val="24"/>
              </w:rPr>
              <w:t>291</w:t>
            </w:r>
            <w:r>
              <w:rPr>
                <w:rFonts w:ascii="Times New Roman" w:hAnsi="Times New Roman"/>
                <w:sz w:val="24"/>
                <w:szCs w:val="24"/>
              </w:rPr>
              <w:t>.</w:t>
            </w:r>
            <w:r w:rsidR="0077226C">
              <w:rPr>
                <w:rFonts w:ascii="Times New Roman" w:hAnsi="Times New Roman"/>
                <w:sz w:val="24"/>
                <w:szCs w:val="24"/>
              </w:rPr>
              <w:t>750</w:t>
            </w:r>
            <w:r>
              <w:rPr>
                <w:rFonts w:ascii="Times New Roman" w:hAnsi="Times New Roman"/>
                <w:sz w:val="24"/>
                <w:szCs w:val="24"/>
              </w:rPr>
              <w:t>,</w:t>
            </w:r>
            <w:r w:rsidR="00334F88">
              <w:rPr>
                <w:rFonts w:ascii="Times New Roman" w:hAnsi="Times New Roman"/>
                <w:sz w:val="24"/>
                <w:szCs w:val="24"/>
              </w:rPr>
              <w:t>14</w:t>
            </w:r>
          </w:p>
        </w:tc>
        <w:tc>
          <w:tcPr>
            <w:tcW w:w="841" w:type="pct"/>
            <w:tcBorders>
              <w:top w:val="single" w:color="auto" w:sz="4" w:space="0"/>
              <w:left w:val="single" w:color="auto" w:sz="4" w:space="0"/>
              <w:bottom w:val="single" w:color="auto" w:sz="4" w:space="0"/>
              <w:right w:val="single" w:color="auto" w:sz="4" w:space="0"/>
            </w:tcBorders>
            <w:vAlign w:val="center"/>
          </w:tcPr>
          <w:p w:rsidR="00F20849" w:rsidP="007E71B4" w:rsidRDefault="00F20849">
            <w:pPr>
              <w:spacing w:after="0" w:line="240" w:lineRule="auto"/>
              <w:jc w:val="center"/>
              <w:rPr>
                <w:rFonts w:ascii="Times New Roman" w:hAnsi="Times New Roman"/>
                <w:sz w:val="24"/>
                <w:szCs w:val="24"/>
              </w:rPr>
            </w:pPr>
            <w:r>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7E71B4" w:rsidR="00F20849" w:rsidP="007E71B4" w:rsidRDefault="00F20849">
            <w:pPr>
              <w:spacing w:after="0" w:line="240" w:lineRule="auto"/>
              <w:rPr>
                <w:rFonts w:ascii="Times New Roman" w:hAnsi="Times New Roman"/>
                <w:sz w:val="24"/>
                <w:szCs w:val="24"/>
              </w:rPr>
            </w:pPr>
          </w:p>
        </w:tc>
      </w:tr>
      <w:tr w:rsidRPr="00F20849" w:rsidR="00F20849" w:rsidTr="00F20849">
        <w:trPr>
          <w:trHeight w:val="841"/>
        </w:trPr>
        <w:tc>
          <w:tcPr>
            <w:tcW w:w="357" w:type="pct"/>
            <w:tcBorders>
              <w:top w:val="single" w:color="auto" w:sz="4" w:space="0"/>
              <w:left w:val="single" w:color="auto" w:sz="4" w:space="0"/>
              <w:bottom w:val="single" w:color="auto" w:sz="4" w:space="0"/>
              <w:right w:val="single" w:color="auto" w:sz="4" w:space="0"/>
            </w:tcBorders>
          </w:tcPr>
          <w:p w:rsidRPr="00F20849" w:rsidR="007E71B4"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3</w:t>
            </w:r>
          </w:p>
        </w:tc>
        <w:tc>
          <w:tcPr>
            <w:tcW w:w="1085"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r w:rsidRPr="00F20849">
              <w:rPr>
                <w:rFonts w:ascii="Times New Roman" w:hAnsi="Times New Roman"/>
                <w:sz w:val="24"/>
                <w:szCs w:val="24"/>
              </w:rPr>
              <w:t>Republika Hrvatska, Ministarstvo financija, OIB:18683136487</w:t>
            </w:r>
          </w:p>
        </w:tc>
        <w:tc>
          <w:tcPr>
            <w:tcW w:w="878"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113.276,72</w:t>
            </w:r>
          </w:p>
        </w:tc>
        <w:tc>
          <w:tcPr>
            <w:tcW w:w="880"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113.276,72</w:t>
            </w:r>
          </w:p>
        </w:tc>
        <w:tc>
          <w:tcPr>
            <w:tcW w:w="841"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rPr>
                <w:rFonts w:ascii="Times New Roman" w:hAnsi="Times New Roman"/>
                <w:sz w:val="24"/>
                <w:szCs w:val="24"/>
              </w:rPr>
            </w:pPr>
          </w:p>
        </w:tc>
      </w:tr>
      <w:tr w:rsidRPr="00F20849" w:rsidR="00F20849" w:rsidTr="00F20849">
        <w:trPr>
          <w:trHeight w:val="841"/>
        </w:trPr>
        <w:tc>
          <w:tcPr>
            <w:tcW w:w="357" w:type="pct"/>
            <w:tcBorders>
              <w:top w:val="single" w:color="auto" w:sz="4" w:space="0"/>
              <w:left w:val="single" w:color="auto" w:sz="4" w:space="0"/>
              <w:bottom w:val="single" w:color="auto" w:sz="4" w:space="0"/>
              <w:right w:val="single" w:color="auto" w:sz="4" w:space="0"/>
            </w:tcBorders>
          </w:tcPr>
          <w:p w:rsidRPr="00F20849" w:rsidR="007E71B4"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4</w:t>
            </w:r>
          </w:p>
        </w:tc>
        <w:tc>
          <w:tcPr>
            <w:tcW w:w="1085"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r w:rsidRPr="00F20849">
              <w:rPr>
                <w:rFonts w:ascii="Times New Roman" w:hAnsi="Times New Roman"/>
                <w:sz w:val="24"/>
                <w:szCs w:val="24"/>
              </w:rPr>
              <w:t>Financijska agencija,</w:t>
            </w:r>
          </w:p>
          <w:p w:rsidRPr="00F20849" w:rsidR="007E71B4" w:rsidP="007E71B4" w:rsidRDefault="007E71B4">
            <w:pPr>
              <w:spacing w:after="0" w:line="240" w:lineRule="auto"/>
              <w:jc w:val="center"/>
              <w:rPr>
                <w:rFonts w:ascii="Times New Roman" w:hAnsi="Times New Roman"/>
                <w:sz w:val="24"/>
                <w:szCs w:val="24"/>
              </w:rPr>
            </w:pPr>
            <w:r w:rsidRPr="00F20849">
              <w:rPr>
                <w:rFonts w:ascii="Times New Roman" w:hAnsi="Times New Roman"/>
                <w:sz w:val="24"/>
                <w:szCs w:val="24"/>
              </w:rPr>
              <w:t>OIB:85821130368</w:t>
            </w:r>
          </w:p>
        </w:tc>
        <w:tc>
          <w:tcPr>
            <w:tcW w:w="878" w:type="pct"/>
            <w:tcBorders>
              <w:top w:val="single" w:color="auto" w:sz="4" w:space="0"/>
              <w:left w:val="single" w:color="auto" w:sz="4" w:space="0"/>
              <w:bottom w:val="single" w:color="auto" w:sz="4" w:space="0"/>
              <w:right w:val="single" w:color="auto" w:sz="4" w:space="0"/>
            </w:tcBorders>
          </w:tcPr>
          <w:p w:rsidRPr="00F20849" w:rsidR="00F20849" w:rsidP="007E71B4" w:rsidRDefault="00F20849">
            <w:pPr>
              <w:spacing w:after="0" w:line="240" w:lineRule="auto"/>
              <w:jc w:val="center"/>
              <w:rPr>
                <w:rFonts w:ascii="Times New Roman" w:hAnsi="Times New Roman"/>
                <w:sz w:val="24"/>
                <w:szCs w:val="24"/>
              </w:rPr>
            </w:pPr>
          </w:p>
          <w:p w:rsidRPr="00F20849" w:rsidR="007E71B4"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2.170,76</w:t>
            </w:r>
          </w:p>
        </w:tc>
        <w:tc>
          <w:tcPr>
            <w:tcW w:w="880" w:type="pct"/>
            <w:tcBorders>
              <w:top w:val="single" w:color="auto" w:sz="4" w:space="0"/>
              <w:left w:val="single" w:color="auto" w:sz="4" w:space="0"/>
              <w:bottom w:val="single" w:color="auto" w:sz="4" w:space="0"/>
              <w:right w:val="single" w:color="auto" w:sz="4" w:space="0"/>
            </w:tcBorders>
          </w:tcPr>
          <w:p w:rsidRPr="00F20849" w:rsidR="00F20849" w:rsidP="007E71B4" w:rsidRDefault="00F20849">
            <w:pPr>
              <w:spacing w:after="0" w:line="240" w:lineRule="auto"/>
              <w:jc w:val="center"/>
              <w:rPr>
                <w:rFonts w:ascii="Times New Roman" w:hAnsi="Times New Roman"/>
                <w:sz w:val="24"/>
                <w:szCs w:val="24"/>
              </w:rPr>
            </w:pPr>
          </w:p>
          <w:p w:rsidRPr="00F20849" w:rsidR="007E71B4"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2.170,76</w:t>
            </w:r>
          </w:p>
        </w:tc>
        <w:tc>
          <w:tcPr>
            <w:tcW w:w="841" w:type="pct"/>
            <w:tcBorders>
              <w:top w:val="single" w:color="auto" w:sz="4" w:space="0"/>
              <w:left w:val="single" w:color="auto" w:sz="4" w:space="0"/>
              <w:bottom w:val="single" w:color="auto" w:sz="4" w:space="0"/>
              <w:right w:val="single" w:color="auto" w:sz="4" w:space="0"/>
            </w:tcBorders>
          </w:tcPr>
          <w:p w:rsidR="0076288C" w:rsidP="007E71B4" w:rsidRDefault="0076288C">
            <w:pPr>
              <w:spacing w:after="0" w:line="240" w:lineRule="auto"/>
              <w:jc w:val="center"/>
              <w:rPr>
                <w:rFonts w:ascii="Times New Roman" w:hAnsi="Times New Roman"/>
                <w:sz w:val="24"/>
                <w:szCs w:val="24"/>
              </w:rPr>
            </w:pPr>
          </w:p>
          <w:p w:rsidRPr="00F20849" w:rsidR="007E71B4" w:rsidP="007E71B4" w:rsidRDefault="007E71B4">
            <w:pPr>
              <w:spacing w:after="0" w:line="240" w:lineRule="auto"/>
              <w:jc w:val="center"/>
              <w:rPr>
                <w:rFonts w:ascii="Times New Roman" w:hAnsi="Times New Roman"/>
                <w:sz w:val="24"/>
                <w:szCs w:val="24"/>
              </w:rPr>
            </w:pPr>
            <w:r w:rsidRPr="00F20849">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rPr>
                <w:rFonts w:ascii="Times New Roman" w:hAnsi="Times New Roman"/>
                <w:sz w:val="24"/>
                <w:szCs w:val="24"/>
              </w:rPr>
            </w:pPr>
          </w:p>
        </w:tc>
      </w:tr>
      <w:tr w:rsidRPr="00F20849" w:rsidR="00F20849" w:rsidTr="00F20849">
        <w:trPr>
          <w:trHeight w:val="963"/>
        </w:trPr>
        <w:tc>
          <w:tcPr>
            <w:tcW w:w="357" w:type="pct"/>
            <w:tcBorders>
              <w:top w:val="single" w:color="auto" w:sz="4" w:space="0"/>
              <w:left w:val="single" w:color="auto" w:sz="4" w:space="0"/>
              <w:bottom w:val="single" w:color="auto" w:sz="4" w:space="0"/>
              <w:right w:val="single" w:color="auto" w:sz="4" w:space="0"/>
            </w:tcBorders>
          </w:tcPr>
          <w:p w:rsidRPr="00F20849" w:rsidR="007E71B4"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5</w:t>
            </w:r>
          </w:p>
        </w:tc>
        <w:tc>
          <w:tcPr>
            <w:tcW w:w="1085" w:type="pct"/>
            <w:tcBorders>
              <w:top w:val="single" w:color="auto" w:sz="4" w:space="0"/>
              <w:left w:val="single" w:color="auto" w:sz="4" w:space="0"/>
              <w:bottom w:val="single" w:color="auto" w:sz="4" w:space="0"/>
              <w:right w:val="single" w:color="auto" w:sz="4" w:space="0"/>
            </w:tcBorders>
          </w:tcPr>
          <w:p w:rsidRPr="00F20849" w:rsidR="007E71B4"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CROATIA Osiguranje d.d., Zagreb, V. Jagića 33, OIB:26187994862</w:t>
            </w:r>
          </w:p>
        </w:tc>
        <w:tc>
          <w:tcPr>
            <w:tcW w:w="878"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1.037,03</w:t>
            </w:r>
          </w:p>
        </w:tc>
        <w:tc>
          <w:tcPr>
            <w:tcW w:w="880"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1.037,03</w:t>
            </w:r>
          </w:p>
        </w:tc>
        <w:tc>
          <w:tcPr>
            <w:tcW w:w="841"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p>
          <w:p w:rsidRPr="00F20849" w:rsidR="00F20849" w:rsidP="007E71B4" w:rsidRDefault="00F20849">
            <w:pPr>
              <w:spacing w:after="0" w:line="240" w:lineRule="auto"/>
              <w:jc w:val="center"/>
              <w:rPr>
                <w:rFonts w:ascii="Times New Roman" w:hAnsi="Times New Roman"/>
                <w:sz w:val="24"/>
                <w:szCs w:val="24"/>
              </w:rPr>
            </w:pPr>
            <w:r w:rsidRPr="00F20849">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F20849" w:rsidR="007E71B4" w:rsidP="007E71B4" w:rsidRDefault="007E71B4">
            <w:pPr>
              <w:spacing w:after="0" w:line="240" w:lineRule="auto"/>
              <w:rPr>
                <w:rFonts w:ascii="Times New Roman" w:hAnsi="Times New Roman"/>
                <w:sz w:val="24"/>
                <w:szCs w:val="24"/>
              </w:rPr>
            </w:pPr>
          </w:p>
        </w:tc>
      </w:tr>
      <w:tr w:rsidRPr="00983D65" w:rsidR="00983D65" w:rsidTr="00F20849">
        <w:trPr>
          <w:trHeight w:val="963"/>
        </w:trPr>
        <w:tc>
          <w:tcPr>
            <w:tcW w:w="357" w:type="pct"/>
            <w:tcBorders>
              <w:top w:val="single" w:color="auto" w:sz="4" w:space="0"/>
              <w:left w:val="single" w:color="auto" w:sz="4" w:space="0"/>
              <w:bottom w:val="single" w:color="auto" w:sz="4" w:space="0"/>
              <w:right w:val="single" w:color="auto" w:sz="4" w:space="0"/>
            </w:tcBorders>
          </w:tcPr>
          <w:p w:rsidRPr="00983D65" w:rsidR="007E71B4" w:rsidP="007E71B4" w:rsidRDefault="00F20849">
            <w:pPr>
              <w:spacing w:after="0" w:line="240" w:lineRule="auto"/>
              <w:jc w:val="center"/>
              <w:rPr>
                <w:rFonts w:ascii="Times New Roman" w:hAnsi="Times New Roman"/>
                <w:sz w:val="24"/>
                <w:szCs w:val="24"/>
              </w:rPr>
            </w:pPr>
            <w:r w:rsidRPr="00983D65">
              <w:rPr>
                <w:rFonts w:ascii="Times New Roman" w:hAnsi="Times New Roman"/>
                <w:sz w:val="24"/>
                <w:szCs w:val="24"/>
              </w:rPr>
              <w:t>6</w:t>
            </w:r>
          </w:p>
        </w:tc>
        <w:tc>
          <w:tcPr>
            <w:tcW w:w="1085" w:type="pct"/>
            <w:tcBorders>
              <w:top w:val="single" w:color="auto" w:sz="4" w:space="0"/>
              <w:left w:val="single" w:color="auto" w:sz="4" w:space="0"/>
              <w:bottom w:val="single" w:color="auto" w:sz="4" w:space="0"/>
              <w:right w:val="single" w:color="auto" w:sz="4" w:space="0"/>
            </w:tcBorders>
          </w:tcPr>
          <w:p w:rsidRPr="00983D65" w:rsidR="007E71B4" w:rsidP="00983D65" w:rsidRDefault="00F20849">
            <w:pPr>
              <w:spacing w:after="0" w:line="240" w:lineRule="auto"/>
              <w:jc w:val="center"/>
              <w:rPr>
                <w:rFonts w:ascii="Times New Roman" w:hAnsi="Times New Roman"/>
                <w:sz w:val="24"/>
                <w:szCs w:val="24"/>
              </w:rPr>
            </w:pPr>
            <w:r w:rsidRPr="00983D65">
              <w:rPr>
                <w:rFonts w:ascii="Times New Roman" w:hAnsi="Times New Roman"/>
                <w:sz w:val="24"/>
                <w:szCs w:val="24"/>
              </w:rPr>
              <w:t xml:space="preserve">DIMAX d.o.o., Varaždin, M. Krleže </w:t>
            </w:r>
            <w:r w:rsidRPr="00983D65" w:rsidR="00983D65">
              <w:rPr>
                <w:rFonts w:ascii="Times New Roman" w:hAnsi="Times New Roman"/>
                <w:sz w:val="24"/>
                <w:szCs w:val="24"/>
              </w:rPr>
              <w:t>1/2</w:t>
            </w:r>
            <w:r w:rsidR="0076288C">
              <w:rPr>
                <w:rFonts w:ascii="Times New Roman" w:hAnsi="Times New Roman"/>
                <w:sz w:val="24"/>
                <w:szCs w:val="24"/>
              </w:rPr>
              <w:t>, OIB:56608479548</w:t>
            </w:r>
          </w:p>
        </w:tc>
        <w:tc>
          <w:tcPr>
            <w:tcW w:w="878" w:type="pct"/>
            <w:tcBorders>
              <w:top w:val="single" w:color="auto" w:sz="4" w:space="0"/>
              <w:left w:val="single" w:color="auto" w:sz="4" w:space="0"/>
              <w:bottom w:val="single" w:color="auto" w:sz="4" w:space="0"/>
              <w:right w:val="single" w:color="auto" w:sz="4" w:space="0"/>
            </w:tcBorders>
          </w:tcPr>
          <w:p w:rsidRPr="00983D65" w:rsidR="00F20849" w:rsidP="007E71B4" w:rsidRDefault="00F20849">
            <w:pPr>
              <w:spacing w:after="0" w:line="240" w:lineRule="auto"/>
              <w:jc w:val="center"/>
              <w:rPr>
                <w:rFonts w:ascii="Times New Roman" w:hAnsi="Times New Roman"/>
                <w:sz w:val="24"/>
                <w:szCs w:val="24"/>
              </w:rPr>
            </w:pPr>
          </w:p>
          <w:p w:rsidRPr="00983D65" w:rsidR="007E71B4" w:rsidP="007E71B4" w:rsidRDefault="00F20849">
            <w:pPr>
              <w:spacing w:after="0" w:line="240" w:lineRule="auto"/>
              <w:jc w:val="center"/>
              <w:rPr>
                <w:rFonts w:ascii="Times New Roman" w:hAnsi="Times New Roman"/>
                <w:sz w:val="24"/>
                <w:szCs w:val="24"/>
              </w:rPr>
            </w:pPr>
            <w:r w:rsidRPr="00983D65">
              <w:rPr>
                <w:rFonts w:ascii="Times New Roman" w:hAnsi="Times New Roman"/>
                <w:sz w:val="24"/>
                <w:szCs w:val="24"/>
              </w:rPr>
              <w:t>1.129,64</w:t>
            </w:r>
          </w:p>
        </w:tc>
        <w:tc>
          <w:tcPr>
            <w:tcW w:w="880" w:type="pct"/>
            <w:tcBorders>
              <w:top w:val="single" w:color="auto" w:sz="4" w:space="0"/>
              <w:left w:val="single" w:color="auto" w:sz="4" w:space="0"/>
              <w:bottom w:val="single" w:color="auto" w:sz="4" w:space="0"/>
              <w:right w:val="single" w:color="auto" w:sz="4" w:space="0"/>
            </w:tcBorders>
          </w:tcPr>
          <w:p w:rsidRPr="00983D65" w:rsidR="00F20849" w:rsidP="007E71B4" w:rsidRDefault="00F20849">
            <w:pPr>
              <w:spacing w:after="0" w:line="240" w:lineRule="auto"/>
              <w:jc w:val="center"/>
              <w:rPr>
                <w:rFonts w:ascii="Times New Roman" w:hAnsi="Times New Roman"/>
                <w:sz w:val="24"/>
                <w:szCs w:val="24"/>
              </w:rPr>
            </w:pPr>
          </w:p>
          <w:p w:rsidRPr="00983D65" w:rsidR="007E71B4" w:rsidP="007E71B4" w:rsidRDefault="00F20849">
            <w:pPr>
              <w:spacing w:after="0" w:line="240" w:lineRule="auto"/>
              <w:jc w:val="center"/>
              <w:rPr>
                <w:rFonts w:ascii="Times New Roman" w:hAnsi="Times New Roman"/>
                <w:sz w:val="24"/>
                <w:szCs w:val="24"/>
              </w:rPr>
            </w:pPr>
            <w:r w:rsidRPr="00983D65">
              <w:rPr>
                <w:rFonts w:ascii="Times New Roman" w:hAnsi="Times New Roman"/>
                <w:sz w:val="24"/>
                <w:szCs w:val="24"/>
              </w:rPr>
              <w:t>1.129,64</w:t>
            </w:r>
          </w:p>
        </w:tc>
        <w:tc>
          <w:tcPr>
            <w:tcW w:w="841" w:type="pct"/>
            <w:tcBorders>
              <w:top w:val="single" w:color="auto" w:sz="4" w:space="0"/>
              <w:left w:val="single" w:color="auto" w:sz="4" w:space="0"/>
              <w:bottom w:val="single" w:color="auto" w:sz="4" w:space="0"/>
              <w:right w:val="single" w:color="auto" w:sz="4" w:space="0"/>
            </w:tcBorders>
          </w:tcPr>
          <w:p w:rsidRPr="00983D65" w:rsidR="00F20849" w:rsidP="007E71B4" w:rsidRDefault="00F20849">
            <w:pPr>
              <w:spacing w:after="0" w:line="240" w:lineRule="auto"/>
              <w:jc w:val="center"/>
              <w:rPr>
                <w:rFonts w:ascii="Times New Roman" w:hAnsi="Times New Roman"/>
                <w:sz w:val="24"/>
                <w:szCs w:val="24"/>
              </w:rPr>
            </w:pPr>
          </w:p>
          <w:p w:rsidRPr="00983D65" w:rsidR="007E71B4" w:rsidP="007E71B4" w:rsidRDefault="007E71B4">
            <w:pPr>
              <w:spacing w:after="0" w:line="240" w:lineRule="auto"/>
              <w:jc w:val="center"/>
              <w:rPr>
                <w:rFonts w:ascii="Times New Roman" w:hAnsi="Times New Roman"/>
                <w:sz w:val="24"/>
                <w:szCs w:val="24"/>
              </w:rPr>
            </w:pPr>
            <w:r w:rsidRPr="00983D65">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983D65" w:rsidR="007E71B4" w:rsidP="007E71B4" w:rsidRDefault="007E71B4">
            <w:pPr>
              <w:spacing w:after="0" w:line="240" w:lineRule="auto"/>
              <w:rPr>
                <w:rFonts w:ascii="Times New Roman" w:hAnsi="Times New Roman"/>
                <w:sz w:val="24"/>
                <w:szCs w:val="24"/>
              </w:rPr>
            </w:pPr>
          </w:p>
        </w:tc>
      </w:tr>
      <w:tr w:rsidRPr="0076288C" w:rsidR="0076288C" w:rsidTr="00F20849">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E71B4" w:rsidP="007E71B4" w:rsidRDefault="007E71B4">
            <w:pPr>
              <w:spacing w:after="0" w:line="240" w:lineRule="auto"/>
              <w:jc w:val="center"/>
              <w:rPr>
                <w:rFonts w:ascii="Times New Roman" w:hAnsi="Times New Roman"/>
                <w:sz w:val="24"/>
                <w:szCs w:val="24"/>
              </w:rPr>
            </w:pPr>
          </w:p>
          <w:p w:rsidRPr="0076288C" w:rsidR="007E71B4" w:rsidP="007E71B4" w:rsidRDefault="007E71B4">
            <w:pPr>
              <w:spacing w:after="0" w:line="240" w:lineRule="auto"/>
              <w:jc w:val="center"/>
              <w:rPr>
                <w:rFonts w:ascii="Times New Roman" w:hAnsi="Times New Roman"/>
                <w:sz w:val="24"/>
                <w:szCs w:val="24"/>
              </w:rPr>
            </w:pPr>
            <w:r w:rsidRPr="0076288C">
              <w:rPr>
                <w:rFonts w:ascii="Times New Roman" w:hAnsi="Times New Roman"/>
                <w:sz w:val="24"/>
                <w:szCs w:val="24"/>
              </w:rPr>
              <w:t>UKUPNO</w:t>
            </w:r>
          </w:p>
          <w:p w:rsidRPr="0076288C" w:rsidR="007E71B4" w:rsidP="007E71B4" w:rsidRDefault="007E71B4">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E71B4" w:rsidP="007E71B4" w:rsidRDefault="007E71B4">
            <w:pPr>
              <w:spacing w:after="0" w:line="240" w:lineRule="auto"/>
              <w:jc w:val="center"/>
              <w:rPr>
                <w:rFonts w:ascii="Times New Roman" w:hAnsi="Times New Roman"/>
                <w:sz w:val="24"/>
                <w:szCs w:val="24"/>
              </w:rPr>
            </w:pPr>
          </w:p>
          <w:p w:rsidRPr="0076288C" w:rsidR="007E71B4" w:rsidP="00334F88" w:rsidRDefault="00983D65">
            <w:pPr>
              <w:spacing w:after="0" w:line="240" w:lineRule="auto"/>
              <w:jc w:val="center"/>
              <w:rPr>
                <w:rFonts w:ascii="Times New Roman" w:hAnsi="Times New Roman"/>
                <w:sz w:val="24"/>
                <w:szCs w:val="24"/>
              </w:rPr>
            </w:pPr>
            <w:r w:rsidRPr="0076288C">
              <w:rPr>
                <w:rFonts w:ascii="Times New Roman" w:hAnsi="Times New Roman"/>
                <w:sz w:val="24"/>
                <w:szCs w:val="24"/>
              </w:rPr>
              <w:fldChar w:fldCharType="begin"/>
            </w:r>
            <w:r w:rsidRPr="0076288C">
              <w:rPr>
                <w:rFonts w:ascii="Times New Roman" w:hAnsi="Times New Roman"/>
                <w:sz w:val="24"/>
                <w:szCs w:val="24"/>
              </w:rPr>
              <w:instrText xml:space="preserve"> =SUM(ABOVE) </w:instrText>
            </w:r>
            <w:r w:rsidRPr="0076288C">
              <w:rPr>
                <w:rFonts w:ascii="Times New Roman" w:hAnsi="Times New Roman"/>
                <w:sz w:val="24"/>
                <w:szCs w:val="24"/>
              </w:rPr>
              <w:fldChar w:fldCharType="end"/>
            </w:r>
            <w:r w:rsidRPr="0076288C">
              <w:rPr>
                <w:rFonts w:ascii="Times New Roman" w:hAnsi="Times New Roman"/>
                <w:sz w:val="24"/>
                <w:szCs w:val="24"/>
              </w:rPr>
              <w:fldChar w:fldCharType="begin"/>
            </w:r>
            <w:r w:rsidRPr="0076288C">
              <w:rPr>
                <w:rFonts w:ascii="Times New Roman" w:hAnsi="Times New Roman"/>
                <w:sz w:val="24"/>
                <w:szCs w:val="24"/>
              </w:rPr>
              <w:instrText xml:space="preserve"> =SUM(ABOVE) </w:instrText>
            </w:r>
            <w:r w:rsidRPr="0076288C">
              <w:rPr>
                <w:rFonts w:ascii="Times New Roman" w:hAnsi="Times New Roman"/>
                <w:sz w:val="24"/>
                <w:szCs w:val="24"/>
              </w:rPr>
              <w:fldChar w:fldCharType="separate"/>
            </w:r>
            <w:r w:rsidRPr="0076288C">
              <w:rPr>
                <w:rFonts w:ascii="Times New Roman" w:hAnsi="Times New Roman"/>
                <w:noProof/>
                <w:sz w:val="24"/>
                <w:szCs w:val="24"/>
              </w:rPr>
              <w:t>1.</w:t>
            </w:r>
            <w:r w:rsidR="00334F88">
              <w:rPr>
                <w:rFonts w:ascii="Times New Roman" w:hAnsi="Times New Roman"/>
                <w:noProof/>
                <w:sz w:val="24"/>
                <w:szCs w:val="24"/>
              </w:rPr>
              <w:t>411</w:t>
            </w:r>
            <w:r w:rsidRPr="0076288C">
              <w:rPr>
                <w:rFonts w:ascii="Times New Roman" w:hAnsi="Times New Roman"/>
                <w:noProof/>
                <w:sz w:val="24"/>
                <w:szCs w:val="24"/>
              </w:rPr>
              <w:t>.</w:t>
            </w:r>
            <w:r w:rsidR="00334F88">
              <w:rPr>
                <w:rFonts w:ascii="Times New Roman" w:hAnsi="Times New Roman"/>
                <w:noProof/>
                <w:sz w:val="24"/>
                <w:szCs w:val="24"/>
              </w:rPr>
              <w:t>578</w:t>
            </w:r>
            <w:r w:rsidRPr="0076288C">
              <w:rPr>
                <w:rFonts w:ascii="Times New Roman" w:hAnsi="Times New Roman"/>
                <w:noProof/>
                <w:sz w:val="24"/>
                <w:szCs w:val="24"/>
              </w:rPr>
              <w:t>,</w:t>
            </w:r>
            <w:r w:rsidR="00334F88">
              <w:rPr>
                <w:rFonts w:ascii="Times New Roman" w:hAnsi="Times New Roman"/>
                <w:noProof/>
                <w:sz w:val="24"/>
                <w:szCs w:val="24"/>
              </w:rPr>
              <w:t>29</w:t>
            </w:r>
            <w:r w:rsidRPr="0076288C">
              <w:rPr>
                <w:rFonts w:ascii="Times New Roman" w:hAnsi="Times New Roman"/>
                <w:sz w:val="24"/>
                <w:szCs w:val="24"/>
              </w:rPr>
              <w:fldChar w:fldCharType="end"/>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983D65" w:rsidP="007E71B4" w:rsidRDefault="00983D65">
            <w:pPr>
              <w:spacing w:after="0" w:line="240" w:lineRule="auto"/>
              <w:jc w:val="center"/>
              <w:rPr>
                <w:rFonts w:ascii="Times New Roman" w:hAnsi="Times New Roman"/>
                <w:sz w:val="24"/>
                <w:szCs w:val="24"/>
              </w:rPr>
            </w:pPr>
          </w:p>
          <w:p w:rsidRPr="0076288C" w:rsidR="007E71B4" w:rsidP="00334F88" w:rsidRDefault="00983D65">
            <w:pPr>
              <w:spacing w:after="0" w:line="240" w:lineRule="auto"/>
              <w:jc w:val="center"/>
              <w:rPr>
                <w:rFonts w:ascii="Times New Roman" w:hAnsi="Times New Roman"/>
                <w:sz w:val="24"/>
                <w:szCs w:val="24"/>
              </w:rPr>
            </w:pPr>
            <w:r w:rsidRPr="0076288C">
              <w:rPr>
                <w:rFonts w:ascii="Times New Roman" w:hAnsi="Times New Roman"/>
                <w:sz w:val="24"/>
                <w:szCs w:val="24"/>
              </w:rPr>
              <w:fldChar w:fldCharType="begin"/>
            </w:r>
            <w:r w:rsidRPr="0076288C">
              <w:rPr>
                <w:rFonts w:ascii="Times New Roman" w:hAnsi="Times New Roman"/>
                <w:sz w:val="24"/>
                <w:szCs w:val="24"/>
              </w:rPr>
              <w:instrText xml:space="preserve"> =SUM(ABOVE) </w:instrText>
            </w:r>
            <w:r w:rsidRPr="0076288C">
              <w:rPr>
                <w:rFonts w:ascii="Times New Roman" w:hAnsi="Times New Roman"/>
                <w:sz w:val="24"/>
                <w:szCs w:val="24"/>
              </w:rPr>
              <w:fldChar w:fldCharType="separate"/>
            </w:r>
            <w:r w:rsidRPr="0076288C">
              <w:rPr>
                <w:rFonts w:ascii="Times New Roman" w:hAnsi="Times New Roman"/>
                <w:noProof/>
                <w:sz w:val="24"/>
                <w:szCs w:val="24"/>
              </w:rPr>
              <w:t>1.</w:t>
            </w:r>
            <w:r w:rsidR="00334F88">
              <w:rPr>
                <w:rFonts w:ascii="Times New Roman" w:hAnsi="Times New Roman"/>
                <w:noProof/>
                <w:sz w:val="24"/>
                <w:szCs w:val="24"/>
              </w:rPr>
              <w:t>411</w:t>
            </w:r>
            <w:r w:rsidRPr="0076288C">
              <w:rPr>
                <w:rFonts w:ascii="Times New Roman" w:hAnsi="Times New Roman"/>
                <w:noProof/>
                <w:sz w:val="24"/>
                <w:szCs w:val="24"/>
              </w:rPr>
              <w:t>.</w:t>
            </w:r>
            <w:r w:rsidR="00334F88">
              <w:rPr>
                <w:rFonts w:ascii="Times New Roman" w:hAnsi="Times New Roman"/>
                <w:noProof/>
                <w:sz w:val="24"/>
                <w:szCs w:val="24"/>
              </w:rPr>
              <w:t>578</w:t>
            </w:r>
            <w:r w:rsidRPr="0076288C">
              <w:rPr>
                <w:rFonts w:ascii="Times New Roman" w:hAnsi="Times New Roman"/>
                <w:noProof/>
                <w:sz w:val="24"/>
                <w:szCs w:val="24"/>
              </w:rPr>
              <w:t>,</w:t>
            </w:r>
            <w:r w:rsidR="00334F88">
              <w:rPr>
                <w:rFonts w:ascii="Times New Roman" w:hAnsi="Times New Roman"/>
                <w:noProof/>
                <w:sz w:val="24"/>
                <w:szCs w:val="24"/>
              </w:rPr>
              <w:t>29</w:t>
            </w:r>
            <w:r w:rsidRPr="0076288C">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983D65" w:rsidP="007E71B4" w:rsidRDefault="00983D65">
            <w:pPr>
              <w:spacing w:after="0" w:line="240" w:lineRule="auto"/>
              <w:jc w:val="center"/>
              <w:rPr>
                <w:rFonts w:ascii="Times New Roman" w:hAnsi="Times New Roman"/>
                <w:sz w:val="24"/>
                <w:szCs w:val="24"/>
              </w:rPr>
            </w:pPr>
          </w:p>
          <w:p w:rsidRPr="0076288C" w:rsidR="007E71B4" w:rsidP="007E71B4" w:rsidRDefault="00983D65">
            <w:pPr>
              <w:spacing w:after="0" w:line="240" w:lineRule="auto"/>
              <w:jc w:val="center"/>
              <w:rPr>
                <w:rFonts w:ascii="Times New Roman" w:hAnsi="Times New Roman"/>
                <w:sz w:val="24"/>
                <w:szCs w:val="24"/>
              </w:rPr>
            </w:pPr>
            <w:r w:rsidRPr="0076288C">
              <w:rPr>
                <w:rFonts w:ascii="Times New Roman" w:hAnsi="Times New Roman"/>
                <w:sz w:val="24"/>
                <w:szCs w:val="24"/>
              </w:rPr>
              <w:fldChar w:fldCharType="begin"/>
            </w:r>
            <w:r w:rsidRPr="0076288C">
              <w:rPr>
                <w:rFonts w:ascii="Times New Roman" w:hAnsi="Times New Roman"/>
                <w:sz w:val="24"/>
                <w:szCs w:val="24"/>
              </w:rPr>
              <w:instrText xml:space="preserve"> =SUM(ABOVE) </w:instrText>
            </w:r>
            <w:r w:rsidRPr="0076288C">
              <w:rPr>
                <w:rFonts w:ascii="Times New Roman" w:hAnsi="Times New Roman"/>
                <w:sz w:val="24"/>
                <w:szCs w:val="24"/>
              </w:rPr>
              <w:fldChar w:fldCharType="separate"/>
            </w:r>
            <w:r w:rsidRPr="0076288C">
              <w:rPr>
                <w:rFonts w:ascii="Times New Roman" w:hAnsi="Times New Roman"/>
                <w:noProof/>
                <w:sz w:val="24"/>
                <w:szCs w:val="24"/>
              </w:rPr>
              <w:t>0,0</w:t>
            </w:r>
            <w:r w:rsidRPr="0076288C">
              <w:rPr>
                <w:rFonts w:ascii="Times New Roman" w:hAnsi="Times New Roman"/>
                <w:sz w:val="24"/>
                <w:szCs w:val="24"/>
              </w:rPr>
              <w:fldChar w:fldCharType="end"/>
            </w:r>
            <w:r w:rsidR="00222735">
              <w:rPr>
                <w:rFonts w:ascii="Times New Roman" w:hAnsi="Times New Roman"/>
                <w:sz w:val="24"/>
                <w:szCs w:val="24"/>
              </w:rPr>
              <w:t>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76288C" w:rsidR="007E71B4" w:rsidP="007E71B4" w:rsidRDefault="007E71B4">
            <w:pPr>
              <w:spacing w:after="0" w:line="240" w:lineRule="auto"/>
              <w:rPr>
                <w:rFonts w:ascii="Times New Roman" w:hAnsi="Times New Roman"/>
                <w:sz w:val="24"/>
                <w:szCs w:val="24"/>
              </w:rPr>
            </w:pPr>
          </w:p>
        </w:tc>
      </w:tr>
    </w:tbl>
    <w:p w:rsidRPr="007E71B4" w:rsidR="007E71B4" w:rsidP="007E71B4" w:rsidRDefault="007E71B4">
      <w:pPr>
        <w:rPr>
          <w:rFonts w:ascii="Times New Roman" w:hAnsi="Times New Roman"/>
          <w:sz w:val="24"/>
          <w:szCs w:val="24"/>
        </w:rPr>
      </w:pPr>
    </w:p>
    <w:p w:rsidR="00983D65" w:rsidP="007E71B4" w:rsidRDefault="00983D65">
      <w:pPr>
        <w:spacing w:after="0" w:line="240" w:lineRule="auto"/>
        <w:ind w:firstLine="720"/>
        <w:jc w:val="both"/>
        <w:rPr>
          <w:rFonts w:ascii="Times New Roman" w:hAnsi="Times New Roman" w:eastAsia="Times New Roman"/>
          <w:sz w:val="24"/>
          <w:szCs w:val="24"/>
          <w:lang w:eastAsia="hr-HR"/>
        </w:rPr>
      </w:pPr>
    </w:p>
    <w:p w:rsidRPr="00334F88" w:rsidR="00983D65" w:rsidP="007E71B4" w:rsidRDefault="00334F88">
      <w:pPr>
        <w:spacing w:after="0" w:line="240" w:lineRule="auto"/>
        <w:ind w:firstLine="720"/>
        <w:jc w:val="both"/>
        <w:rPr>
          <w:rFonts w:ascii="Times New Roman" w:hAnsi="Times New Roman" w:eastAsia="Times New Roman"/>
          <w:sz w:val="24"/>
          <w:szCs w:val="24"/>
          <w:lang w:eastAsia="hr-HR"/>
        </w:rPr>
      </w:pPr>
      <w:r w:rsidRPr="00334F88">
        <w:rPr>
          <w:rFonts w:ascii="Times New Roman" w:hAnsi="Times New Roman" w:eastAsia="Times New Roman"/>
          <w:sz w:val="24"/>
          <w:szCs w:val="24"/>
          <w:lang w:eastAsia="hr-HR"/>
        </w:rPr>
        <w:t xml:space="preserve">Stečajna upraviteljica dodatno pojašnjava da je društvo Hrvatska agencija za malo gospodarstvo, inovacije i investicije, OIB:25609559342, u ovom postupku podnijelo zahtjev za osiguranje u smislu čl. 143. st. 2. Stečajnog zakona. </w:t>
      </w:r>
      <w:r>
        <w:rPr>
          <w:rFonts w:ascii="Times New Roman" w:hAnsi="Times New Roman" w:eastAsia="Times New Roman"/>
          <w:sz w:val="24"/>
          <w:szCs w:val="24"/>
          <w:lang w:eastAsia="hr-HR"/>
        </w:rPr>
        <w:t>Ističe da navedeno društvo je jamac za obveze stečajnog dužnika prema Privrednoj banci Zagreb d.d., a koja  tražbina je prijavljena od strane navedenog vjerovnika</w:t>
      </w:r>
    </w:p>
    <w:p w:rsidR="00983D65" w:rsidP="007E71B4" w:rsidRDefault="00983D65">
      <w:pPr>
        <w:spacing w:after="0" w:line="240" w:lineRule="auto"/>
        <w:ind w:firstLine="720"/>
        <w:jc w:val="both"/>
        <w:rPr>
          <w:rFonts w:ascii="Times New Roman" w:hAnsi="Times New Roman" w:eastAsia="Times New Roman"/>
          <w:sz w:val="24"/>
          <w:szCs w:val="24"/>
          <w:lang w:eastAsia="hr-HR"/>
        </w:rPr>
      </w:pPr>
    </w:p>
    <w:p w:rsidR="00983D65" w:rsidP="007E71B4" w:rsidRDefault="00983D65">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u postupku stečajni vjerovnici nisu osporavali tražbine II. višeg isplatnog reda koje su ispitane na ovom ročištu.</w:t>
      </w:r>
    </w:p>
    <w:p w:rsidR="00983D65" w:rsidP="007E71B4" w:rsidRDefault="00983D65">
      <w:pPr>
        <w:spacing w:after="0" w:line="240" w:lineRule="auto"/>
        <w:ind w:firstLine="720"/>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20"/>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Sud donosi</w:t>
      </w:r>
    </w:p>
    <w:p w:rsidRPr="007E71B4" w:rsidR="007E71B4" w:rsidP="007E71B4" w:rsidRDefault="007E71B4">
      <w:pPr>
        <w:spacing w:after="0" w:line="240" w:lineRule="auto"/>
        <w:jc w:val="center"/>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r j e š e nj e</w:t>
      </w:r>
    </w:p>
    <w:p w:rsidRPr="007E71B4" w:rsidR="007E71B4" w:rsidP="007E71B4" w:rsidRDefault="007E71B4">
      <w:pPr>
        <w:spacing w:after="0" w:line="240" w:lineRule="auto"/>
        <w:jc w:val="both"/>
        <w:rPr>
          <w:rFonts w:ascii="Times New Roman" w:hAnsi="Times New Roman" w:eastAsia="Times New Roman"/>
          <w:sz w:val="24"/>
          <w:szCs w:val="24"/>
          <w:lang w:eastAsia="hr-HR"/>
        </w:rPr>
      </w:pPr>
    </w:p>
    <w:p w:rsidRPr="00334F88"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 xml:space="preserve">Tražbine II. višeg isplatnog reda ispitane na ovom ispitnom ročištu smatraju se utvrđenima u iznosu od </w:t>
      </w:r>
      <w:r w:rsidRPr="0076288C" w:rsidR="00334F88">
        <w:rPr>
          <w:rFonts w:ascii="Times New Roman" w:hAnsi="Times New Roman"/>
          <w:sz w:val="24"/>
          <w:szCs w:val="24"/>
        </w:rPr>
        <w:fldChar w:fldCharType="begin"/>
      </w:r>
      <w:r w:rsidRPr="0076288C" w:rsidR="00334F88">
        <w:rPr>
          <w:rFonts w:ascii="Times New Roman" w:hAnsi="Times New Roman"/>
          <w:sz w:val="24"/>
          <w:szCs w:val="24"/>
        </w:rPr>
        <w:instrText xml:space="preserve"> =SUM(ABOVE) </w:instrText>
      </w:r>
      <w:r w:rsidRPr="0076288C" w:rsidR="00334F88">
        <w:rPr>
          <w:rFonts w:ascii="Times New Roman" w:hAnsi="Times New Roman"/>
          <w:sz w:val="24"/>
          <w:szCs w:val="24"/>
        </w:rPr>
        <w:fldChar w:fldCharType="separate"/>
      </w:r>
      <w:r w:rsidRPr="0076288C" w:rsidR="00334F88">
        <w:rPr>
          <w:rFonts w:ascii="Times New Roman" w:hAnsi="Times New Roman"/>
          <w:noProof/>
          <w:sz w:val="24"/>
          <w:szCs w:val="24"/>
        </w:rPr>
        <w:t>1.</w:t>
      </w:r>
      <w:r w:rsidR="00334F88">
        <w:rPr>
          <w:rFonts w:ascii="Times New Roman" w:hAnsi="Times New Roman"/>
          <w:noProof/>
          <w:sz w:val="24"/>
          <w:szCs w:val="24"/>
        </w:rPr>
        <w:t>411</w:t>
      </w:r>
      <w:r w:rsidRPr="0076288C" w:rsidR="00334F88">
        <w:rPr>
          <w:rFonts w:ascii="Times New Roman" w:hAnsi="Times New Roman"/>
          <w:noProof/>
          <w:sz w:val="24"/>
          <w:szCs w:val="24"/>
        </w:rPr>
        <w:t>.</w:t>
      </w:r>
      <w:r w:rsidR="00334F88">
        <w:rPr>
          <w:rFonts w:ascii="Times New Roman" w:hAnsi="Times New Roman"/>
          <w:noProof/>
          <w:sz w:val="24"/>
          <w:szCs w:val="24"/>
        </w:rPr>
        <w:t>578</w:t>
      </w:r>
      <w:r w:rsidRPr="0076288C" w:rsidR="00334F88">
        <w:rPr>
          <w:rFonts w:ascii="Times New Roman" w:hAnsi="Times New Roman"/>
          <w:noProof/>
          <w:sz w:val="24"/>
          <w:szCs w:val="24"/>
        </w:rPr>
        <w:t>,</w:t>
      </w:r>
      <w:r w:rsidR="00334F88">
        <w:rPr>
          <w:rFonts w:ascii="Times New Roman" w:hAnsi="Times New Roman"/>
          <w:noProof/>
          <w:sz w:val="24"/>
          <w:szCs w:val="24"/>
        </w:rPr>
        <w:t>29</w:t>
      </w:r>
      <w:r w:rsidRPr="0076288C" w:rsidR="00334F88">
        <w:rPr>
          <w:rFonts w:ascii="Times New Roman" w:hAnsi="Times New Roman"/>
          <w:sz w:val="24"/>
          <w:szCs w:val="24"/>
        </w:rPr>
        <w:fldChar w:fldCharType="end"/>
      </w:r>
      <w:r w:rsidRPr="007E71B4">
        <w:rPr>
          <w:rFonts w:ascii="Times New Roman" w:hAnsi="Times New Roman" w:eastAsia="Times New Roman"/>
          <w:sz w:val="24"/>
          <w:szCs w:val="24"/>
          <w:lang w:eastAsia="hr-HR"/>
        </w:rPr>
        <w:t xml:space="preserve">kn, te će se sačiniti posebna tablica i rješenje o ispitanim </w:t>
      </w:r>
      <w:r w:rsidRPr="00334F88">
        <w:rPr>
          <w:rFonts w:ascii="Times New Roman" w:hAnsi="Times New Roman" w:eastAsia="Times New Roman"/>
          <w:sz w:val="24"/>
          <w:szCs w:val="24"/>
          <w:lang w:eastAsia="hr-HR"/>
        </w:rPr>
        <w:t>tražbinama, u skladu s čl. 264. i 265. SZ-a.</w:t>
      </w: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p>
    <w:p w:rsidRPr="00334F88" w:rsidR="007E71B4" w:rsidP="007E71B4" w:rsidRDefault="007E71B4">
      <w:pPr>
        <w:spacing w:after="0" w:line="240" w:lineRule="auto"/>
        <w:ind w:firstLine="708"/>
        <w:jc w:val="both"/>
        <w:rPr>
          <w:rFonts w:ascii="Times New Roman" w:hAnsi="Times New Roman" w:eastAsia="Times New Roman"/>
          <w:sz w:val="24"/>
          <w:szCs w:val="24"/>
          <w:lang w:eastAsia="hr-HR"/>
        </w:rPr>
      </w:pPr>
      <w:r w:rsidRPr="00334F88">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 xml:space="preserve">Sud donosi </w:t>
      </w:r>
    </w:p>
    <w:p w:rsidRPr="007E71B4" w:rsidR="007E71B4" w:rsidP="007E71B4" w:rsidRDefault="007E71B4">
      <w:pPr>
        <w:spacing w:after="0" w:line="240" w:lineRule="auto"/>
        <w:jc w:val="center"/>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r j e š e nj e</w:t>
      </w:r>
    </w:p>
    <w:p w:rsidRPr="007E71B4" w:rsidR="007E71B4" w:rsidP="007E71B4" w:rsidRDefault="007E71B4">
      <w:pPr>
        <w:spacing w:after="0" w:line="240" w:lineRule="auto"/>
        <w:jc w:val="center"/>
        <w:rPr>
          <w:rFonts w:ascii="Times New Roman" w:hAnsi="Times New Roman" w:eastAsia="Times New Roman"/>
          <w:sz w:val="24"/>
          <w:szCs w:val="24"/>
          <w:lang w:eastAsia="hr-HR"/>
        </w:rPr>
      </w:pPr>
    </w:p>
    <w:p w:rsidRPr="007E71B4" w:rsidR="007E71B4" w:rsidP="007E71B4" w:rsidRDefault="007E71B4">
      <w:pPr>
        <w:spacing w:after="0" w:line="240" w:lineRule="auto"/>
        <w:ind w:firstLine="708"/>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Rješenje o utvrđenim i osporenim tražbinama iz čl. 265. SZ-a slijedi pisanim putem.</w:t>
      </w:r>
    </w:p>
    <w:p w:rsidR="007E71B4" w:rsidP="003D557F" w:rsidRDefault="007E71B4">
      <w:pPr>
        <w:spacing w:after="0" w:line="240" w:lineRule="auto"/>
        <w:jc w:val="both"/>
        <w:rPr>
          <w:rFonts w:ascii="Times New Roman" w:hAnsi="Times New Roman" w:eastAsia="Times New Roman"/>
          <w:sz w:val="24"/>
          <w:szCs w:val="24"/>
          <w:lang w:eastAsia="hr-HR"/>
        </w:rPr>
      </w:pPr>
    </w:p>
    <w:p w:rsidRPr="00577E2D" w:rsidR="007E71B4" w:rsidP="003D557F" w:rsidRDefault="007E71B4">
      <w:pPr>
        <w:spacing w:after="0" w:line="240" w:lineRule="auto"/>
        <w:jc w:val="both"/>
        <w:rPr>
          <w:rFonts w:ascii="Times New Roman" w:hAnsi="Times New Roman" w:eastAsia="Times New Roman"/>
          <w:sz w:val="24"/>
          <w:szCs w:val="24"/>
          <w:lang w:eastAsia="hr-HR"/>
        </w:rPr>
      </w:pPr>
    </w:p>
    <w:p w:rsidRPr="007E71B4" w:rsidR="007E71B4" w:rsidP="007E71B4" w:rsidRDefault="007E71B4">
      <w:pPr>
        <w:spacing w:after="0" w:line="240" w:lineRule="auto"/>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ab/>
        <w:t>Sud donosi</w:t>
      </w:r>
    </w:p>
    <w:p w:rsidRPr="007E71B4" w:rsidR="007E71B4" w:rsidP="007E71B4" w:rsidRDefault="007E71B4">
      <w:pPr>
        <w:spacing w:after="0" w:line="240" w:lineRule="auto"/>
        <w:jc w:val="center"/>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z a k lj u č a k</w:t>
      </w:r>
    </w:p>
    <w:p w:rsidRPr="007E71B4" w:rsidR="007E71B4" w:rsidP="007E71B4" w:rsidRDefault="007E71B4">
      <w:pPr>
        <w:spacing w:after="0" w:line="240" w:lineRule="auto"/>
        <w:jc w:val="both"/>
        <w:rPr>
          <w:rFonts w:ascii="Times New Roman" w:hAnsi="Times New Roman" w:eastAsia="Times New Roman"/>
          <w:sz w:val="24"/>
          <w:szCs w:val="24"/>
          <w:lang w:eastAsia="hr-HR"/>
        </w:rPr>
      </w:pPr>
    </w:p>
    <w:p w:rsidRPr="007E71B4" w:rsidR="007E71B4" w:rsidP="007E71B4" w:rsidRDefault="007E71B4">
      <w:pPr>
        <w:spacing w:after="0" w:line="240" w:lineRule="auto"/>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ab/>
        <w:t xml:space="preserve">U skladu sa čl. 130. st. 4. SZ-a spajaju se ispitno i izvještajno ročište te se prelazi na </w:t>
      </w:r>
    </w:p>
    <w:p w:rsidRPr="007E71B4" w:rsidR="007E71B4" w:rsidP="007E71B4" w:rsidRDefault="007E71B4">
      <w:pPr>
        <w:spacing w:after="0" w:line="240" w:lineRule="auto"/>
        <w:jc w:val="both"/>
        <w:rPr>
          <w:rFonts w:ascii="Times New Roman" w:hAnsi="Times New Roman" w:eastAsia="Times New Roman"/>
          <w:sz w:val="24"/>
          <w:szCs w:val="24"/>
          <w:lang w:eastAsia="hr-HR"/>
        </w:rPr>
      </w:pPr>
    </w:p>
    <w:p w:rsidRPr="007E71B4" w:rsidR="007E71B4" w:rsidP="007E71B4" w:rsidRDefault="007E71B4">
      <w:pPr>
        <w:spacing w:after="0" w:line="240" w:lineRule="auto"/>
        <w:jc w:val="center"/>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IZVJEŠTAJNO ROČIŠTE</w:t>
      </w:r>
    </w:p>
    <w:p w:rsidRPr="007E71B4" w:rsidR="007E71B4" w:rsidP="007E71B4" w:rsidRDefault="007E71B4">
      <w:pPr>
        <w:spacing w:after="0" w:line="240" w:lineRule="auto"/>
        <w:jc w:val="both"/>
        <w:rPr>
          <w:rFonts w:ascii="Times New Roman" w:hAnsi="Times New Roman" w:eastAsia="Times New Roman"/>
          <w:sz w:val="24"/>
          <w:szCs w:val="24"/>
          <w:lang w:eastAsia="hr-HR"/>
        </w:rPr>
      </w:pPr>
    </w:p>
    <w:p w:rsidRPr="00222735" w:rsidR="007E71B4" w:rsidP="007E71B4" w:rsidRDefault="007E71B4">
      <w:pPr>
        <w:spacing w:after="0" w:line="240" w:lineRule="auto"/>
        <w:jc w:val="both"/>
        <w:rPr>
          <w:rFonts w:ascii="Times New Roman" w:hAnsi="Times New Roman" w:eastAsia="Times New Roman"/>
          <w:sz w:val="24"/>
          <w:szCs w:val="24"/>
          <w:lang w:eastAsia="hr-HR"/>
        </w:rPr>
      </w:pPr>
      <w:r w:rsidRPr="00222735">
        <w:rPr>
          <w:rFonts w:ascii="Times New Roman" w:hAnsi="Times New Roman" w:eastAsia="Times New Roman"/>
          <w:sz w:val="24"/>
          <w:szCs w:val="24"/>
          <w:lang w:eastAsia="hr-HR"/>
        </w:rPr>
        <w:tab/>
        <w:t>Poziv</w:t>
      </w:r>
      <w:r w:rsidRPr="00222735" w:rsidR="00222735">
        <w:rPr>
          <w:rFonts w:ascii="Times New Roman" w:hAnsi="Times New Roman" w:eastAsia="Times New Roman"/>
          <w:sz w:val="24"/>
          <w:szCs w:val="24"/>
          <w:lang w:eastAsia="hr-HR"/>
        </w:rPr>
        <w:t>i</w:t>
      </w:r>
      <w:r w:rsidRPr="00222735">
        <w:rPr>
          <w:rFonts w:ascii="Times New Roman" w:hAnsi="Times New Roman" w:eastAsia="Times New Roman"/>
          <w:sz w:val="24"/>
          <w:szCs w:val="24"/>
          <w:lang w:eastAsia="hr-HR"/>
        </w:rPr>
        <w:t xml:space="preserve"> za izvještajno ročište objavljen</w:t>
      </w:r>
      <w:r w:rsidRPr="00222735" w:rsidR="00222735">
        <w:rPr>
          <w:rFonts w:ascii="Times New Roman" w:hAnsi="Times New Roman" w:eastAsia="Times New Roman"/>
          <w:sz w:val="24"/>
          <w:szCs w:val="24"/>
          <w:lang w:eastAsia="hr-HR"/>
        </w:rPr>
        <w:t>i su</w:t>
      </w:r>
      <w:r w:rsidRPr="00222735">
        <w:rPr>
          <w:rFonts w:ascii="Times New Roman" w:hAnsi="Times New Roman" w:eastAsia="Times New Roman"/>
          <w:sz w:val="24"/>
          <w:szCs w:val="24"/>
          <w:lang w:eastAsia="hr-HR"/>
        </w:rPr>
        <w:t xml:space="preserve"> na mrežnoj stranici e-Oglasne ploče dana 5. </w:t>
      </w:r>
      <w:r w:rsidRPr="00222735" w:rsidR="00934B60">
        <w:rPr>
          <w:rFonts w:ascii="Times New Roman" w:hAnsi="Times New Roman" w:eastAsia="Times New Roman"/>
          <w:sz w:val="24"/>
          <w:szCs w:val="24"/>
          <w:lang w:eastAsia="hr-HR"/>
        </w:rPr>
        <w:t>veljače</w:t>
      </w:r>
      <w:r w:rsidRPr="00222735">
        <w:rPr>
          <w:rFonts w:ascii="Times New Roman" w:hAnsi="Times New Roman" w:eastAsia="Times New Roman"/>
          <w:sz w:val="24"/>
          <w:szCs w:val="24"/>
          <w:lang w:eastAsia="hr-HR"/>
        </w:rPr>
        <w:t xml:space="preserve"> </w:t>
      </w:r>
      <w:r w:rsidRPr="00222735" w:rsidR="00934B60">
        <w:rPr>
          <w:rFonts w:ascii="Times New Roman" w:hAnsi="Times New Roman" w:eastAsia="Times New Roman"/>
          <w:sz w:val="24"/>
          <w:szCs w:val="24"/>
          <w:lang w:eastAsia="hr-HR"/>
        </w:rPr>
        <w:t>2020</w:t>
      </w:r>
      <w:r w:rsidRPr="00222735">
        <w:rPr>
          <w:rFonts w:ascii="Times New Roman" w:hAnsi="Times New Roman" w:eastAsia="Times New Roman"/>
          <w:sz w:val="24"/>
          <w:szCs w:val="24"/>
          <w:lang w:eastAsia="hr-HR"/>
        </w:rPr>
        <w:t>.</w:t>
      </w:r>
      <w:r w:rsidRPr="00222735" w:rsidR="00222735">
        <w:rPr>
          <w:rFonts w:ascii="Times New Roman" w:hAnsi="Times New Roman" w:eastAsia="Times New Roman"/>
          <w:sz w:val="24"/>
          <w:szCs w:val="24"/>
          <w:lang w:eastAsia="hr-HR"/>
        </w:rPr>
        <w:t xml:space="preserve"> i 20. travnja 2020.</w:t>
      </w:r>
    </w:p>
    <w:p w:rsidRPr="00222735" w:rsidR="007E71B4" w:rsidP="007E71B4" w:rsidRDefault="007E71B4">
      <w:pPr>
        <w:spacing w:after="0" w:line="240" w:lineRule="auto"/>
        <w:jc w:val="both"/>
        <w:rPr>
          <w:rFonts w:ascii="Times New Roman" w:hAnsi="Times New Roman" w:eastAsia="Times New Roman"/>
          <w:sz w:val="24"/>
          <w:szCs w:val="24"/>
          <w:lang w:eastAsia="hr-HR"/>
        </w:rPr>
      </w:pPr>
    </w:p>
    <w:p w:rsidR="00370BE5" w:rsidP="007E71B4" w:rsidRDefault="007E71B4">
      <w:pPr>
        <w:spacing w:after="0" w:line="240" w:lineRule="auto"/>
        <w:jc w:val="both"/>
        <w:rPr>
          <w:rFonts w:ascii="Times New Roman" w:hAnsi="Times New Roman" w:eastAsia="Times New Roman"/>
          <w:sz w:val="24"/>
          <w:szCs w:val="24"/>
          <w:lang w:eastAsia="hr-HR"/>
        </w:rPr>
      </w:pPr>
      <w:r w:rsidRPr="007E71B4">
        <w:rPr>
          <w:rFonts w:ascii="Times New Roman" w:hAnsi="Times New Roman" w:eastAsia="Times New Roman"/>
          <w:sz w:val="24"/>
          <w:szCs w:val="24"/>
          <w:lang w:eastAsia="hr-HR"/>
        </w:rPr>
        <w:tab/>
        <w:t>Utvrđuje se da su na izvještajnom ročištu prisutni vjerovnici koji su bili prisutni na ispitnom ročištu.</w:t>
      </w:r>
    </w:p>
    <w:p w:rsidRPr="00577E2D" w:rsidR="00983D65" w:rsidP="007E71B4" w:rsidRDefault="00983D65">
      <w:pPr>
        <w:spacing w:after="0" w:line="240" w:lineRule="auto"/>
        <w:jc w:val="both"/>
        <w:rPr>
          <w:rFonts w:ascii="Times New Roman" w:hAnsi="Times New Roman" w:eastAsia="Times New Roman"/>
          <w:sz w:val="24"/>
          <w:szCs w:val="24"/>
          <w:lang w:eastAsia="hr-HR"/>
        </w:rPr>
      </w:pPr>
    </w:p>
    <w:p w:rsidRPr="00334F88" w:rsidR="00542CC7" w:rsidP="00542CC7" w:rsidRDefault="002D60F6">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je stečajna</w:t>
      </w:r>
      <w:r w:rsidRPr="00577E2D" w:rsidR="00542CC7">
        <w:rPr>
          <w:rFonts w:ascii="Times New Roman" w:hAnsi="Times New Roman" w:eastAsia="Times New Roman"/>
          <w:sz w:val="24"/>
          <w:szCs w:val="24"/>
          <w:lang w:eastAsia="hr-HR"/>
        </w:rPr>
        <w:t xml:space="preserve"> upravitelj</w:t>
      </w:r>
      <w:r>
        <w:rPr>
          <w:rFonts w:ascii="Times New Roman" w:hAnsi="Times New Roman" w:eastAsia="Times New Roman"/>
          <w:sz w:val="24"/>
          <w:szCs w:val="24"/>
          <w:lang w:eastAsia="hr-HR"/>
        </w:rPr>
        <w:t>ica</w:t>
      </w:r>
      <w:r w:rsidRPr="00577E2D" w:rsidR="00542CC7">
        <w:rPr>
          <w:rFonts w:ascii="Times New Roman" w:hAnsi="Times New Roman" w:eastAsia="Times New Roman"/>
          <w:sz w:val="24"/>
          <w:szCs w:val="24"/>
          <w:lang w:eastAsia="hr-HR"/>
        </w:rPr>
        <w:t xml:space="preserve"> dostavi</w:t>
      </w:r>
      <w:r>
        <w:rPr>
          <w:rFonts w:ascii="Times New Roman" w:hAnsi="Times New Roman" w:eastAsia="Times New Roman"/>
          <w:sz w:val="24"/>
          <w:szCs w:val="24"/>
          <w:lang w:eastAsia="hr-HR"/>
        </w:rPr>
        <w:t>la</w:t>
      </w:r>
      <w:r w:rsidRPr="00577E2D" w:rsidR="00542CC7">
        <w:rPr>
          <w:rFonts w:ascii="Times New Roman" w:hAnsi="Times New Roman" w:eastAsia="Times New Roman"/>
          <w:sz w:val="24"/>
          <w:szCs w:val="24"/>
          <w:lang w:eastAsia="hr-HR"/>
        </w:rPr>
        <w:t xml:space="preserve"> Izvješće o gospodarskom položaju </w:t>
      </w:r>
      <w:r w:rsidRPr="00334F88" w:rsidR="00542CC7">
        <w:rPr>
          <w:rFonts w:ascii="Times New Roman" w:hAnsi="Times New Roman" w:eastAsia="Times New Roman"/>
          <w:sz w:val="24"/>
          <w:szCs w:val="24"/>
          <w:lang w:eastAsia="hr-HR"/>
        </w:rPr>
        <w:t>stečajnog dužnika, a koje je izvješće objavljeno na e-</w:t>
      </w:r>
      <w:r w:rsidRPr="00334F88" w:rsidR="00D26FDE">
        <w:rPr>
          <w:rFonts w:ascii="Times New Roman" w:hAnsi="Times New Roman" w:eastAsia="Times New Roman"/>
          <w:sz w:val="24"/>
          <w:szCs w:val="24"/>
          <w:lang w:eastAsia="hr-HR"/>
        </w:rPr>
        <w:t>O</w:t>
      </w:r>
      <w:r w:rsidRPr="00334F88" w:rsidR="00542CC7">
        <w:rPr>
          <w:rFonts w:ascii="Times New Roman" w:hAnsi="Times New Roman" w:eastAsia="Times New Roman"/>
          <w:sz w:val="24"/>
          <w:szCs w:val="24"/>
          <w:lang w:eastAsia="hr-HR"/>
        </w:rPr>
        <w:t xml:space="preserve">glasnoj ploči dana </w:t>
      </w:r>
      <w:r w:rsidRPr="00334F88" w:rsidR="00983D65">
        <w:rPr>
          <w:rFonts w:ascii="Times New Roman" w:hAnsi="Times New Roman" w:eastAsia="Times New Roman"/>
          <w:sz w:val="24"/>
          <w:szCs w:val="24"/>
          <w:lang w:eastAsia="hr-HR"/>
        </w:rPr>
        <w:t>12</w:t>
      </w:r>
      <w:r w:rsidRPr="00334F88" w:rsidR="00542CC7">
        <w:rPr>
          <w:rFonts w:ascii="Times New Roman" w:hAnsi="Times New Roman" w:eastAsia="Times New Roman"/>
          <w:sz w:val="24"/>
          <w:szCs w:val="24"/>
          <w:lang w:eastAsia="hr-HR"/>
        </w:rPr>
        <w:t xml:space="preserve">. </w:t>
      </w:r>
      <w:r w:rsidRPr="00334F88" w:rsidR="00983D65">
        <w:rPr>
          <w:rFonts w:ascii="Times New Roman" w:hAnsi="Times New Roman" w:eastAsia="Times New Roman"/>
          <w:sz w:val="24"/>
          <w:szCs w:val="24"/>
          <w:lang w:eastAsia="hr-HR"/>
        </w:rPr>
        <w:t>svibnja</w:t>
      </w:r>
      <w:r w:rsidRPr="00334F88" w:rsidR="00542CC7">
        <w:rPr>
          <w:rFonts w:ascii="Times New Roman" w:hAnsi="Times New Roman" w:eastAsia="Times New Roman"/>
          <w:sz w:val="24"/>
          <w:szCs w:val="24"/>
          <w:lang w:eastAsia="hr-HR"/>
        </w:rPr>
        <w:t xml:space="preserve"> 20</w:t>
      </w:r>
      <w:r w:rsidRPr="00334F88" w:rsidR="00104AEA">
        <w:rPr>
          <w:rFonts w:ascii="Times New Roman" w:hAnsi="Times New Roman" w:eastAsia="Times New Roman"/>
          <w:sz w:val="24"/>
          <w:szCs w:val="24"/>
          <w:lang w:eastAsia="hr-HR"/>
        </w:rPr>
        <w:t>20</w:t>
      </w:r>
      <w:r w:rsidRPr="00334F88" w:rsidR="00542CC7">
        <w:rPr>
          <w:rFonts w:ascii="Times New Roman" w:hAnsi="Times New Roman" w:eastAsia="Times New Roman"/>
          <w:sz w:val="24"/>
          <w:szCs w:val="24"/>
          <w:lang w:eastAsia="hr-HR"/>
        </w:rPr>
        <w:t>.</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Utvrđuje se da su na izvještajnom ročištu nazočni vjerovnici kojima je utvrđena tražbina:</w:t>
      </w:r>
    </w:p>
    <w:p w:rsidRPr="00334F88" w:rsidR="00542CC7" w:rsidP="00542CC7" w:rsidRDefault="00542CC7">
      <w:pPr>
        <w:spacing w:after="0" w:line="240" w:lineRule="auto"/>
        <w:jc w:val="both"/>
        <w:rPr>
          <w:rFonts w:ascii="Times New Roman" w:hAnsi="Times New Roman" w:eastAsia="Times New Roman"/>
          <w:sz w:val="24"/>
          <w:szCs w:val="24"/>
          <w:lang w:eastAsia="hr-HR"/>
        </w:rPr>
      </w:pPr>
      <w:r w:rsidRPr="00334F88">
        <w:rPr>
          <w:rFonts w:ascii="Times New Roman" w:hAnsi="Times New Roman" w:eastAsia="Times New Roman"/>
          <w:sz w:val="24"/>
          <w:szCs w:val="24"/>
          <w:lang w:eastAsia="hr-HR"/>
        </w:rPr>
        <w:t>-  vjerovniku RH</w:t>
      </w:r>
      <w:r w:rsidRPr="00334F88" w:rsidR="00A91DBB">
        <w:rPr>
          <w:rFonts w:ascii="Times New Roman" w:hAnsi="Times New Roman" w:eastAsia="Times New Roman"/>
          <w:sz w:val="24"/>
          <w:szCs w:val="24"/>
          <w:lang w:eastAsia="hr-HR"/>
        </w:rPr>
        <w:t xml:space="preserve">, Ministarstvo </w:t>
      </w:r>
      <w:r w:rsidRPr="00334F88" w:rsidR="005621E0">
        <w:rPr>
          <w:rFonts w:ascii="Times New Roman" w:hAnsi="Times New Roman" w:eastAsia="Times New Roman"/>
          <w:sz w:val="24"/>
          <w:szCs w:val="24"/>
          <w:lang w:eastAsia="hr-HR"/>
        </w:rPr>
        <w:t>financija</w:t>
      </w:r>
      <w:r w:rsidRPr="00334F88">
        <w:rPr>
          <w:rFonts w:ascii="Times New Roman" w:hAnsi="Times New Roman" w:eastAsia="Times New Roman"/>
          <w:sz w:val="24"/>
          <w:szCs w:val="24"/>
          <w:lang w:eastAsia="hr-HR"/>
        </w:rPr>
        <w:t xml:space="preserve">, utvrđena tražbina u ukupnom iznosu od </w:t>
      </w:r>
      <w:r w:rsidRPr="00334F88" w:rsidR="00334F88">
        <w:rPr>
          <w:rFonts w:ascii="Times New Roman" w:hAnsi="Times New Roman" w:eastAsia="Times New Roman"/>
          <w:sz w:val="24"/>
          <w:szCs w:val="24"/>
          <w:lang w:eastAsia="hr-HR"/>
        </w:rPr>
        <w:t xml:space="preserve">144.720,55 </w:t>
      </w:r>
      <w:r w:rsidRPr="00334F88" w:rsidR="005621E0">
        <w:rPr>
          <w:rFonts w:ascii="Times New Roman" w:hAnsi="Times New Roman" w:eastAsia="Times New Roman"/>
          <w:sz w:val="24"/>
          <w:szCs w:val="24"/>
          <w:lang w:eastAsia="hr-HR"/>
        </w:rPr>
        <w:t xml:space="preserve"> kn</w:t>
      </w:r>
    </w:p>
    <w:p w:rsidR="00334F88" w:rsidP="00542CC7" w:rsidRDefault="00334F88">
      <w:pPr>
        <w:spacing w:after="0" w:line="240" w:lineRule="auto"/>
        <w:jc w:val="both"/>
        <w:rPr>
          <w:rFonts w:ascii="Times New Roman" w:hAnsi="Times New Roman"/>
          <w:sz w:val="24"/>
          <w:szCs w:val="24"/>
        </w:rPr>
      </w:pPr>
      <w:r w:rsidRPr="00334F88">
        <w:rPr>
          <w:rFonts w:ascii="Times New Roman" w:hAnsi="Times New Roman" w:eastAsia="Times New Roman"/>
          <w:sz w:val="24"/>
          <w:szCs w:val="24"/>
          <w:lang w:eastAsia="hr-HR"/>
        </w:rPr>
        <w:lastRenderedPageBreak/>
        <w:t xml:space="preserve">- vjerovniku Privredna banka Zagreb d.d., utvrđena tražbina u ukupnom iznosu od </w:t>
      </w:r>
      <w:r>
        <w:rPr>
          <w:rFonts w:ascii="Times New Roman" w:hAnsi="Times New Roman"/>
          <w:sz w:val="24"/>
          <w:szCs w:val="24"/>
        </w:rPr>
        <w:t>1.291.750,14 kn</w:t>
      </w:r>
    </w:p>
    <w:p w:rsidRPr="005D2463" w:rsidR="00334F88" w:rsidP="00542CC7" w:rsidRDefault="00334F88">
      <w:pPr>
        <w:spacing w:after="0" w:line="240" w:lineRule="auto"/>
        <w:jc w:val="both"/>
        <w:rPr>
          <w:rFonts w:ascii="Times New Roman" w:hAnsi="Times New Roman" w:eastAsia="Times New Roman"/>
          <w:color w:val="FF0000"/>
          <w:sz w:val="24"/>
          <w:szCs w:val="24"/>
          <w:lang w:eastAsia="hr-HR"/>
        </w:rPr>
      </w:pPr>
      <w:r>
        <w:rPr>
          <w:rFonts w:ascii="Times New Roman" w:hAnsi="Times New Roman"/>
          <w:sz w:val="24"/>
          <w:szCs w:val="24"/>
        </w:rPr>
        <w:t>- vjerovniku Llucianu Prekpaljaju, utvrđena tražbina u ukupnom iznosu od 9.380,50 kn</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B41F6"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Stečajni sudac objavljuje da je predmet današnjeg izvještajnog ročišta donošenje </w:t>
      </w:r>
      <w:r w:rsidRPr="005B41F6">
        <w:rPr>
          <w:rFonts w:ascii="Times New Roman" w:hAnsi="Times New Roman" w:eastAsia="Times New Roman"/>
          <w:sz w:val="24"/>
          <w:szCs w:val="24"/>
          <w:lang w:eastAsia="hr-HR"/>
        </w:rPr>
        <w:t xml:space="preserve">odluka sukladno čl. 107. i čl. 227. SZ-a. </w:t>
      </w: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Poziva se stečajn</w:t>
      </w:r>
      <w:r w:rsidR="002D60F6">
        <w:rPr>
          <w:rFonts w:ascii="Times New Roman" w:hAnsi="Times New Roman" w:eastAsia="Times New Roman"/>
          <w:sz w:val="24"/>
          <w:szCs w:val="24"/>
          <w:lang w:eastAsia="hr-HR"/>
        </w:rPr>
        <w:t>a</w:t>
      </w:r>
      <w:r w:rsidRPr="00577E2D">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w:t>
      </w:r>
      <w:r w:rsidRPr="00577E2D">
        <w:rPr>
          <w:rFonts w:ascii="Times New Roman" w:hAnsi="Times New Roman" w:eastAsia="Times New Roman"/>
          <w:sz w:val="24"/>
          <w:szCs w:val="24"/>
          <w:lang w:eastAsia="hr-HR"/>
        </w:rPr>
        <w:t xml:space="preserve"> podnijeti izvješće o tijeku stečajnog postupka i stanju stečajne mase stečajnog dužnika. </w:t>
      </w:r>
    </w:p>
    <w:p w:rsidRPr="00577E2D" w:rsidR="005621E0" w:rsidP="00542CC7" w:rsidRDefault="005621E0">
      <w:pPr>
        <w:spacing w:after="0" w:line="240" w:lineRule="auto"/>
        <w:ind w:firstLine="708"/>
        <w:jc w:val="both"/>
        <w:rPr>
          <w:rFonts w:ascii="Times New Roman" w:hAnsi="Times New Roman" w:eastAsia="Times New Roman"/>
          <w:sz w:val="24"/>
          <w:szCs w:val="24"/>
          <w:lang w:eastAsia="hr-HR"/>
        </w:rPr>
      </w:pPr>
    </w:p>
    <w:p w:rsidR="005621E0" w:rsidP="008A4D12" w:rsidRDefault="008A4D12">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ab/>
      </w:r>
      <w:r w:rsidR="002D60F6">
        <w:rPr>
          <w:rFonts w:ascii="Times New Roman" w:hAnsi="Times New Roman" w:eastAsia="Times New Roman"/>
          <w:sz w:val="24"/>
          <w:szCs w:val="24"/>
          <w:lang w:eastAsia="hr-HR"/>
        </w:rPr>
        <w:t>Stečajna</w:t>
      </w:r>
      <w:r w:rsidRPr="00577E2D" w:rsidR="00542CC7">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 Ines Mošmondor</w:t>
      </w:r>
      <w:r w:rsidR="00104AEA">
        <w:rPr>
          <w:rFonts w:ascii="Times New Roman" w:hAnsi="Times New Roman" w:eastAsia="Times New Roman"/>
          <w:sz w:val="24"/>
          <w:szCs w:val="24"/>
          <w:lang w:eastAsia="hr-HR"/>
        </w:rPr>
        <w:t xml:space="preserve"> </w:t>
      </w:r>
      <w:r w:rsidRPr="00577E2D" w:rsidR="00542CC7">
        <w:rPr>
          <w:rFonts w:ascii="Times New Roman" w:hAnsi="Times New Roman" w:eastAsia="Times New Roman"/>
          <w:sz w:val="24"/>
          <w:szCs w:val="24"/>
          <w:lang w:eastAsia="hr-HR"/>
        </w:rPr>
        <w:t xml:space="preserve">ukratko izlaže </w:t>
      </w:r>
      <w:r w:rsidRPr="00577E2D" w:rsidR="005621E0">
        <w:rPr>
          <w:rFonts w:ascii="Times New Roman" w:hAnsi="Times New Roman" w:eastAsia="Times New Roman"/>
          <w:sz w:val="24"/>
          <w:szCs w:val="24"/>
          <w:lang w:eastAsia="hr-HR"/>
        </w:rPr>
        <w:t>svoje izvješće. Nadodaje</w:t>
      </w:r>
      <w:r w:rsidR="00D55C0E">
        <w:rPr>
          <w:rFonts w:ascii="Times New Roman" w:hAnsi="Times New Roman" w:eastAsia="Times New Roman"/>
          <w:sz w:val="24"/>
          <w:szCs w:val="24"/>
          <w:lang w:eastAsia="hr-HR"/>
        </w:rPr>
        <w:t xml:space="preserve"> </w:t>
      </w:r>
      <w:r w:rsidR="00E91161">
        <w:rPr>
          <w:rFonts w:ascii="Times New Roman" w:hAnsi="Times New Roman" w:eastAsia="Times New Roman"/>
          <w:sz w:val="24"/>
          <w:szCs w:val="24"/>
          <w:lang w:eastAsia="hr-HR"/>
        </w:rPr>
        <w:t>da vezano za nekretninu upisanu u z.k. ul. broj 1900, k.o. Varaždin u osnivanju, čest.br. 1385, dvorište i kuća u Kukuljevićevoj ulici od 208 m2, da je ista u zemljišnim knjigama još uvijek uknjižena u korist ranijeg vlasnika nekretnine i to društva JUNIOR d.o.o. Čakovec. Pojašnjava da je između društva JUNIOR d.o.o. kao prodavatelja i stečajnog dužnika sklopljen kupoprodajni ugovor 20. lipnja 2018. prema kojem je predmetna nekretnina prodana stečajnom dužniku u cijelosti. Ističe da je nekretnina upisana kod stečajnog dužnika kao dugotrajna imovina.</w:t>
      </w:r>
      <w:r w:rsidRPr="00577E2D" w:rsidR="005621E0">
        <w:rPr>
          <w:rFonts w:ascii="Times New Roman" w:hAnsi="Times New Roman" w:eastAsia="Times New Roman"/>
          <w:sz w:val="24"/>
          <w:szCs w:val="24"/>
          <w:lang w:eastAsia="hr-HR"/>
        </w:rPr>
        <w:t xml:space="preserve"> </w:t>
      </w:r>
      <w:r w:rsidR="00E91161">
        <w:rPr>
          <w:rFonts w:ascii="Times New Roman" w:hAnsi="Times New Roman" w:eastAsia="Times New Roman"/>
          <w:sz w:val="24"/>
          <w:szCs w:val="24"/>
          <w:lang w:eastAsia="hr-HR"/>
        </w:rPr>
        <w:t xml:space="preserve">U kratkom roku će se predložiti uknjižba prava vlasništva u zemljišnim knjigama u korist stečajnog dužnika. </w:t>
      </w:r>
    </w:p>
    <w:p w:rsidR="00695BF0" w:rsidP="008A4D12" w:rsidRDefault="00695BF0">
      <w:pPr>
        <w:spacing w:after="0" w:line="240" w:lineRule="auto"/>
        <w:jc w:val="both"/>
        <w:rPr>
          <w:rFonts w:ascii="Times New Roman" w:hAnsi="Times New Roman" w:eastAsia="Times New Roman"/>
          <w:sz w:val="24"/>
          <w:szCs w:val="24"/>
          <w:lang w:eastAsia="hr-HR"/>
        </w:rPr>
      </w:pPr>
    </w:p>
    <w:p w:rsidR="00695BF0" w:rsidP="008A4D12" w:rsidRDefault="00695BF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je uvidom u zemljišnu knjigu vezano za predmetnu</w:t>
      </w:r>
      <w:r w:rsidR="00D227A0">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nekr</w:t>
      </w:r>
      <w:r w:rsidR="00D227A0">
        <w:rPr>
          <w:rFonts w:ascii="Times New Roman" w:hAnsi="Times New Roman" w:eastAsia="Times New Roman"/>
          <w:sz w:val="24"/>
          <w:szCs w:val="24"/>
          <w:lang w:eastAsia="hr-HR"/>
        </w:rPr>
        <w:t>e</w:t>
      </w:r>
      <w:r>
        <w:rPr>
          <w:rFonts w:ascii="Times New Roman" w:hAnsi="Times New Roman" w:eastAsia="Times New Roman"/>
          <w:sz w:val="24"/>
          <w:szCs w:val="24"/>
          <w:lang w:eastAsia="hr-HR"/>
        </w:rPr>
        <w:t>tninu utvrđen o da nekretnina na današnji dan je uknjižena u korist društva JUNIOR doo Čakovec, a da je založno pravo koje je na nekr</w:t>
      </w:r>
      <w:r w:rsidR="00D227A0">
        <w:rPr>
          <w:rFonts w:ascii="Times New Roman" w:hAnsi="Times New Roman" w:eastAsia="Times New Roman"/>
          <w:sz w:val="24"/>
          <w:szCs w:val="24"/>
          <w:lang w:eastAsia="hr-HR"/>
        </w:rPr>
        <w:t>e</w:t>
      </w:r>
      <w:r>
        <w:rPr>
          <w:rFonts w:ascii="Times New Roman" w:hAnsi="Times New Roman" w:eastAsia="Times New Roman"/>
          <w:sz w:val="24"/>
          <w:szCs w:val="24"/>
          <w:lang w:eastAsia="hr-HR"/>
        </w:rPr>
        <w:t>tnini zasnovano u korist Privredne banke Zagreb dd uknjiženo na temelju sporazuma o zasnivanju založnog prava na nekretninam</w:t>
      </w:r>
      <w:r w:rsidR="00D227A0">
        <w:rPr>
          <w:rFonts w:ascii="Times New Roman" w:hAnsi="Times New Roman" w:eastAsia="Times New Roman"/>
          <w:sz w:val="24"/>
          <w:szCs w:val="24"/>
          <w:lang w:eastAsia="hr-HR"/>
        </w:rPr>
        <w:t>a</w:t>
      </w:r>
      <w:r>
        <w:rPr>
          <w:rFonts w:ascii="Times New Roman" w:hAnsi="Times New Roman" w:eastAsia="Times New Roman"/>
          <w:sz w:val="24"/>
          <w:szCs w:val="24"/>
          <w:lang w:eastAsia="hr-HR"/>
        </w:rPr>
        <w:t xml:space="preserve"> i pravu na neposrednu ovrhu od 20. lipnja 2018. a koji sporazum je sklopljen između vjerovnika Privredne banke Zagreb dd, dužnika MML j.d.o.o. i založnog dužnika JUNIOR d</w:t>
      </w:r>
      <w:r w:rsidR="00D227A0">
        <w:rPr>
          <w:rFonts w:ascii="Times New Roman" w:hAnsi="Times New Roman" w:eastAsia="Times New Roman"/>
          <w:sz w:val="24"/>
          <w:szCs w:val="24"/>
          <w:lang w:eastAsia="hr-HR"/>
        </w:rPr>
        <w:t>.o.o. Prilikom predlaganja uknji</w:t>
      </w:r>
      <w:r>
        <w:rPr>
          <w:rFonts w:ascii="Times New Roman" w:hAnsi="Times New Roman" w:eastAsia="Times New Roman"/>
          <w:sz w:val="24"/>
          <w:szCs w:val="24"/>
          <w:lang w:eastAsia="hr-HR"/>
        </w:rPr>
        <w:t xml:space="preserve">žbe založnog prava predlagatelj je priložio i ugovor o kupoprodaji nekretnine sklopljen između prodavatelja JUNIOR d.o.o. i MML j.d.o.o. kao kupca od 20. lipnja 2018., a koji ugovor međutim nije proveden u zemljišnim knjigama. </w:t>
      </w:r>
    </w:p>
    <w:p w:rsidR="00695BF0" w:rsidP="008A4D12" w:rsidRDefault="00695BF0">
      <w:pPr>
        <w:spacing w:after="0" w:line="240" w:lineRule="auto"/>
        <w:jc w:val="both"/>
        <w:rPr>
          <w:rFonts w:ascii="Times New Roman" w:hAnsi="Times New Roman" w:eastAsia="Times New Roman"/>
          <w:sz w:val="24"/>
          <w:szCs w:val="24"/>
          <w:lang w:eastAsia="hr-HR"/>
        </w:rPr>
      </w:pPr>
    </w:p>
    <w:p w:rsidR="00695BF0" w:rsidP="008A4D12" w:rsidRDefault="00695BF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Prisutni vjerovnici predlažu na današnjoj skupštini donijeti odluku slijedećeg sadržaja: </w:t>
      </w:r>
    </w:p>
    <w:p w:rsidR="00695BF0" w:rsidP="008A4D12" w:rsidRDefault="00695BF0">
      <w:pPr>
        <w:spacing w:after="0" w:line="240" w:lineRule="auto"/>
        <w:jc w:val="both"/>
        <w:rPr>
          <w:rFonts w:ascii="Times New Roman" w:hAnsi="Times New Roman" w:eastAsia="Times New Roman"/>
          <w:sz w:val="24"/>
          <w:szCs w:val="24"/>
          <w:lang w:eastAsia="hr-HR"/>
        </w:rPr>
      </w:pPr>
    </w:p>
    <w:p w:rsidR="00695BF0" w:rsidP="00695BF0" w:rsidRDefault="00695BF0">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Ovlašćuje se stečajna upraviteljica da ishodi uknjižbu prava vlasništva u korist stečajnog dužnika na predmetnoj nekretnini te se poziva stečajna upraviteljica  o tome obavijestiti sud. </w:t>
      </w:r>
    </w:p>
    <w:p w:rsidR="005D2463" w:rsidP="008A4D12" w:rsidRDefault="005D2463">
      <w:pPr>
        <w:spacing w:after="0" w:line="240" w:lineRule="auto"/>
        <w:jc w:val="both"/>
        <w:rPr>
          <w:rFonts w:ascii="Times New Roman" w:hAnsi="Times New Roman" w:eastAsia="Times New Roman"/>
          <w:sz w:val="24"/>
          <w:szCs w:val="24"/>
          <w:lang w:eastAsia="hr-HR"/>
        </w:rPr>
      </w:pPr>
    </w:p>
    <w:p w:rsidR="00695BF0" w:rsidP="008A4D12" w:rsidRDefault="00695BF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prisutni vjerovnici jednoglasno donijeli </w:t>
      </w:r>
    </w:p>
    <w:p w:rsidR="00695BF0" w:rsidP="008A4D12" w:rsidRDefault="00695BF0">
      <w:pPr>
        <w:spacing w:after="0" w:line="240" w:lineRule="auto"/>
        <w:jc w:val="both"/>
        <w:rPr>
          <w:rFonts w:ascii="Times New Roman" w:hAnsi="Times New Roman" w:eastAsia="Times New Roman"/>
          <w:sz w:val="24"/>
          <w:szCs w:val="24"/>
          <w:lang w:eastAsia="hr-HR"/>
        </w:rPr>
      </w:pPr>
    </w:p>
    <w:p w:rsidR="00695BF0" w:rsidP="00695BF0" w:rsidRDefault="00695BF0">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ODLUKU</w:t>
      </w:r>
    </w:p>
    <w:p w:rsidR="00695BF0" w:rsidP="00695BF0" w:rsidRDefault="00695BF0">
      <w:pPr>
        <w:spacing w:after="0" w:line="240" w:lineRule="auto"/>
        <w:jc w:val="center"/>
        <w:rPr>
          <w:rFonts w:ascii="Times New Roman" w:hAnsi="Times New Roman" w:eastAsia="Times New Roman"/>
          <w:sz w:val="24"/>
          <w:szCs w:val="24"/>
          <w:lang w:eastAsia="hr-HR"/>
        </w:rPr>
      </w:pPr>
    </w:p>
    <w:p w:rsidRPr="00695BF0" w:rsidR="00695BF0" w:rsidP="00695BF0" w:rsidRDefault="00695BF0">
      <w:pPr>
        <w:spacing w:after="0" w:line="240" w:lineRule="auto"/>
        <w:ind w:firstLine="708"/>
        <w:jc w:val="both"/>
        <w:rPr>
          <w:rFonts w:ascii="Times New Roman" w:hAnsi="Times New Roman" w:eastAsia="Times New Roman"/>
          <w:b/>
          <w:sz w:val="24"/>
          <w:szCs w:val="24"/>
          <w:lang w:eastAsia="hr-HR"/>
        </w:rPr>
      </w:pPr>
      <w:r w:rsidRPr="00695BF0">
        <w:rPr>
          <w:rFonts w:ascii="Times New Roman" w:hAnsi="Times New Roman" w:eastAsia="Times New Roman"/>
          <w:b/>
          <w:sz w:val="24"/>
          <w:szCs w:val="24"/>
          <w:lang w:eastAsia="hr-HR"/>
        </w:rPr>
        <w:t xml:space="preserve">Ovlašćuje se stečajna upraviteljica da ishodi uknjižbu prava vlasništva u korist stečajnog dužnika na predmetnoj nekretnini te se poziva stečajna upraviteljica  o tome obavijestiti sud. </w:t>
      </w:r>
    </w:p>
    <w:p w:rsidR="00695BF0" w:rsidP="00695BF0" w:rsidRDefault="00695BF0">
      <w:pPr>
        <w:spacing w:after="0" w:line="240" w:lineRule="auto"/>
        <w:jc w:val="both"/>
        <w:rPr>
          <w:rFonts w:ascii="Times New Roman" w:hAnsi="Times New Roman" w:eastAsia="Times New Roman"/>
          <w:sz w:val="24"/>
          <w:szCs w:val="24"/>
          <w:lang w:eastAsia="hr-HR"/>
        </w:rPr>
      </w:pPr>
    </w:p>
    <w:p w:rsidRPr="00577E2D" w:rsidR="00695BF0" w:rsidP="008A4D12" w:rsidRDefault="00695BF0">
      <w:pPr>
        <w:spacing w:after="0" w:line="240" w:lineRule="auto"/>
        <w:jc w:val="both"/>
        <w:rPr>
          <w:rFonts w:ascii="Times New Roman" w:hAnsi="Times New Roman" w:eastAsia="Times New Roman"/>
          <w:sz w:val="24"/>
          <w:szCs w:val="24"/>
          <w:lang w:eastAsia="hr-HR"/>
        </w:rPr>
      </w:pPr>
    </w:p>
    <w:p w:rsidR="00542CC7" w:rsidP="008A4D12" w:rsidRDefault="008A4D12">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ab/>
      </w:r>
      <w:r w:rsidR="00104AEA">
        <w:rPr>
          <w:rFonts w:ascii="Times New Roman" w:hAnsi="Times New Roman" w:eastAsia="Times New Roman"/>
          <w:sz w:val="24"/>
          <w:szCs w:val="24"/>
          <w:lang w:eastAsia="hr-HR"/>
        </w:rPr>
        <w:t>Stečajn</w:t>
      </w:r>
      <w:r w:rsidR="002D60F6">
        <w:rPr>
          <w:rFonts w:ascii="Times New Roman" w:hAnsi="Times New Roman" w:eastAsia="Times New Roman"/>
          <w:sz w:val="24"/>
          <w:szCs w:val="24"/>
          <w:lang w:eastAsia="hr-HR"/>
        </w:rPr>
        <w:t>a</w:t>
      </w:r>
      <w:r w:rsidRPr="00577E2D" w:rsidR="00542CC7">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w:t>
      </w:r>
      <w:r w:rsidRPr="00577E2D" w:rsidR="00542CC7">
        <w:rPr>
          <w:rFonts w:ascii="Times New Roman" w:hAnsi="Times New Roman" w:eastAsia="Times New Roman"/>
          <w:sz w:val="24"/>
          <w:szCs w:val="24"/>
          <w:lang w:eastAsia="hr-HR"/>
        </w:rPr>
        <w:t xml:space="preserve"> predlaže vjerovnicima da na ovom ročištu donesu slijedeće: </w:t>
      </w:r>
    </w:p>
    <w:p w:rsidRPr="00577E2D" w:rsidR="002F60D6" w:rsidP="008A4D12" w:rsidRDefault="002F60D6">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lastRenderedPageBreak/>
        <w:t>O D L U K E</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334F88" w:rsidR="00983D65" w:rsidP="00983D65" w:rsidRDefault="00983D65">
      <w:pPr>
        <w:pStyle w:val="Odlomakpopisa"/>
        <w:numPr>
          <w:ilvl w:val="0"/>
          <w:numId w:val="12"/>
        </w:numPr>
        <w:ind w:left="23" w:firstLine="119"/>
        <w:jc w:val="both"/>
        <w:rPr>
          <w:kern w:val="3"/>
        </w:rPr>
      </w:pPr>
      <w:r w:rsidRPr="00334F88">
        <w:rPr>
          <w:kern w:val="3"/>
        </w:rPr>
        <w:t xml:space="preserve">prihvaća se izvješće stečajnog upravitelja o gospodarskom položaju stečajnog dužnika i dosad poduzetim radnjama stečajnog upravitelja, </w:t>
      </w:r>
    </w:p>
    <w:p w:rsidRPr="00334F88" w:rsidR="00D55C0E" w:rsidP="00983D65" w:rsidRDefault="00983D65">
      <w:pPr>
        <w:pStyle w:val="Odlomakpopisa"/>
        <w:numPr>
          <w:ilvl w:val="0"/>
          <w:numId w:val="12"/>
        </w:numPr>
        <w:ind w:left="23" w:firstLine="119"/>
        <w:jc w:val="both"/>
        <w:rPr>
          <w:kern w:val="3"/>
        </w:rPr>
      </w:pPr>
      <w:r w:rsidRPr="00334F88">
        <w:rPr>
          <w:kern w:val="3"/>
        </w:rPr>
        <w:t>daje se suglasnost stečajnom upravitelju da angažira ovlaštenog vještaka za procjenu pokretnina</w:t>
      </w:r>
      <w:r w:rsidRPr="00334F88" w:rsidR="00D55C0E">
        <w:rPr>
          <w:kern w:val="3"/>
        </w:rPr>
        <w:t>,</w:t>
      </w:r>
      <w:r w:rsidRPr="00334F88">
        <w:rPr>
          <w:kern w:val="3"/>
        </w:rPr>
        <w:t xml:space="preserve"> </w:t>
      </w:r>
    </w:p>
    <w:p w:rsidRPr="00334F88" w:rsidR="00983D65" w:rsidP="00983D65" w:rsidRDefault="00D55C0E">
      <w:pPr>
        <w:pStyle w:val="Odlomakpopisa"/>
        <w:numPr>
          <w:ilvl w:val="0"/>
          <w:numId w:val="12"/>
        </w:numPr>
        <w:ind w:left="23" w:firstLine="119"/>
        <w:jc w:val="both"/>
        <w:rPr>
          <w:kern w:val="3"/>
        </w:rPr>
      </w:pPr>
      <w:r w:rsidRPr="00334F88">
        <w:rPr>
          <w:kern w:val="3"/>
        </w:rPr>
        <w:t xml:space="preserve">daje se suglasnost stečajnom upravitelju </w:t>
      </w:r>
      <w:r w:rsidRPr="00334F88" w:rsidR="00983D65">
        <w:rPr>
          <w:kern w:val="3"/>
        </w:rPr>
        <w:t xml:space="preserve">da pristupi prodaji pokretnina </w:t>
      </w:r>
      <w:r w:rsidRPr="00334F88">
        <w:rPr>
          <w:kern w:val="3"/>
        </w:rPr>
        <w:t xml:space="preserve">objavom prodaja </w:t>
      </w:r>
      <w:r w:rsidRPr="00334F88" w:rsidR="00983D65">
        <w:rPr>
          <w:kern w:val="3"/>
        </w:rPr>
        <w:t>putem web stranice sudačka mreža po utvrđenoj vrijednosti</w:t>
      </w:r>
      <w:r w:rsidRPr="00334F88">
        <w:rPr>
          <w:kern w:val="3"/>
        </w:rPr>
        <w:t xml:space="preserve"> kao početnoj</w:t>
      </w:r>
      <w:r w:rsidRPr="00334F88" w:rsidR="00983D65">
        <w:rPr>
          <w:kern w:val="3"/>
        </w:rPr>
        <w:t xml:space="preserve">, a ako se ne prodaju po procijenjenoj vrijednosti </w:t>
      </w:r>
      <w:r w:rsidRPr="00334F88">
        <w:rPr>
          <w:kern w:val="3"/>
        </w:rPr>
        <w:t>na svakoj novoj objavi</w:t>
      </w:r>
      <w:r w:rsidRPr="00334F88" w:rsidR="00983D65">
        <w:rPr>
          <w:kern w:val="3"/>
        </w:rPr>
        <w:t xml:space="preserve"> </w:t>
      </w:r>
      <w:r w:rsidRPr="00334F88">
        <w:rPr>
          <w:kern w:val="3"/>
        </w:rPr>
        <w:t>njihova cijena smanjuje od po 10</w:t>
      </w:r>
      <w:r w:rsidRPr="00334F88" w:rsidR="00983D65">
        <w:rPr>
          <w:kern w:val="3"/>
        </w:rPr>
        <w:t xml:space="preserve">% sve do konačne prodaje, </w:t>
      </w:r>
    </w:p>
    <w:p w:rsidRPr="00334F88" w:rsidR="00983D65" w:rsidP="00983D65" w:rsidRDefault="00983D65">
      <w:pPr>
        <w:pStyle w:val="Odlomakpopisa"/>
        <w:numPr>
          <w:ilvl w:val="0"/>
          <w:numId w:val="12"/>
        </w:numPr>
        <w:ind w:left="23" w:firstLine="119"/>
        <w:jc w:val="both"/>
        <w:rPr>
          <w:kern w:val="3"/>
        </w:rPr>
      </w:pPr>
      <w:r w:rsidRPr="00334F88">
        <w:rPr>
          <w:kern w:val="3"/>
        </w:rPr>
        <w:t>daje se suglasnost za produženje Ugovora o zakupu do njenog unovčenja</w:t>
      </w:r>
      <w:r w:rsidR="00D227A0">
        <w:rPr>
          <w:kern w:val="3"/>
        </w:rPr>
        <w:t xml:space="preserve"> pod uvjetima kako je sklopljen i  trenutno (zakupoprimatelj je u obvezi plaćati zakupninu u iznosu od 7.000,00 uvećano za PDV i iznos režijskih troškova)</w:t>
      </w:r>
      <w:r w:rsidRPr="00334F88">
        <w:rPr>
          <w:kern w:val="3"/>
        </w:rPr>
        <w:t xml:space="preserve">, </w:t>
      </w:r>
    </w:p>
    <w:p w:rsidRPr="00334F88" w:rsidR="00983D65" w:rsidP="00983D65" w:rsidRDefault="00983D65">
      <w:pPr>
        <w:pStyle w:val="Odlomakpopisa"/>
        <w:numPr>
          <w:ilvl w:val="0"/>
          <w:numId w:val="12"/>
        </w:numPr>
        <w:ind w:left="23" w:firstLine="119"/>
        <w:jc w:val="both"/>
        <w:rPr>
          <w:kern w:val="3"/>
        </w:rPr>
      </w:pPr>
      <w:r w:rsidRPr="00334F88">
        <w:rPr>
          <w:kern w:val="3"/>
        </w:rPr>
        <w:t>prihvaća se predračun nastalih troškova stečajnog postupka u razdoblju od 5.2.2020. do 29.4.2020.</w:t>
      </w:r>
      <w:r w:rsidRPr="00334F88" w:rsidR="00D55C0E">
        <w:rPr>
          <w:kern w:val="3"/>
        </w:rPr>
        <w:t>,</w:t>
      </w:r>
    </w:p>
    <w:p w:rsidRPr="00983D65" w:rsidR="00D55C0E" w:rsidP="00983D65" w:rsidRDefault="00D55C0E">
      <w:pPr>
        <w:pStyle w:val="Odlomakpopisa"/>
        <w:numPr>
          <w:ilvl w:val="0"/>
          <w:numId w:val="12"/>
        </w:numPr>
        <w:ind w:left="23" w:firstLine="119"/>
        <w:jc w:val="both"/>
        <w:rPr>
          <w:kern w:val="3"/>
        </w:rPr>
      </w:pPr>
      <w:r>
        <w:rPr>
          <w:kern w:val="3"/>
        </w:rPr>
        <w:t>poslovanje dužnika se obustavlja.</w:t>
      </w:r>
    </w:p>
    <w:p w:rsidR="00104AEA" w:rsidP="00104AEA" w:rsidRDefault="00104AEA">
      <w:pPr>
        <w:pStyle w:val="Odlomakpopisa"/>
        <w:jc w:val="both"/>
      </w:pPr>
    </w:p>
    <w:p w:rsidRPr="00104AEA" w:rsidR="00104AEA" w:rsidP="00104AEA" w:rsidRDefault="00104AEA">
      <w:pPr>
        <w:pStyle w:val="Odlomakpopisa"/>
        <w:jc w:val="both"/>
      </w:pPr>
    </w:p>
    <w:p w:rsidRPr="00577E2D" w:rsidR="0071507C" w:rsidP="00AB7F71" w:rsidRDefault="005621E0">
      <w:pPr>
        <w:spacing w:after="0" w:line="240" w:lineRule="auto"/>
        <w:jc w:val="both"/>
        <w:rPr>
          <w:rFonts w:ascii="Times New Roman" w:hAnsi="Times New Roman" w:eastAsia="Times New Roman"/>
          <w:sz w:val="24"/>
          <w:szCs w:val="24"/>
          <w:lang w:val="pl-PL"/>
        </w:rPr>
      </w:pPr>
      <w:r w:rsidRPr="00577E2D">
        <w:rPr>
          <w:rFonts w:ascii="Times New Roman" w:hAnsi="Times New Roman" w:eastAsia="Times New Roman"/>
          <w:sz w:val="24"/>
          <w:szCs w:val="24"/>
          <w:lang w:val="pl-PL"/>
        </w:rPr>
        <w:tab/>
      </w:r>
      <w:r w:rsidR="002D60F6">
        <w:rPr>
          <w:rFonts w:ascii="Times New Roman" w:hAnsi="Times New Roman" w:eastAsia="Times New Roman"/>
          <w:sz w:val="24"/>
          <w:szCs w:val="24"/>
          <w:lang w:val="pl-PL"/>
        </w:rPr>
        <w:t>Utvrđuje se da je stečajna</w:t>
      </w:r>
      <w:r w:rsidR="00104AEA">
        <w:rPr>
          <w:rFonts w:ascii="Times New Roman" w:hAnsi="Times New Roman" w:eastAsia="Times New Roman"/>
          <w:sz w:val="24"/>
          <w:szCs w:val="24"/>
          <w:lang w:val="pl-PL"/>
        </w:rPr>
        <w:t xml:space="preserve"> </w:t>
      </w:r>
      <w:r w:rsidRPr="00577E2D" w:rsidR="0071507C">
        <w:rPr>
          <w:rFonts w:ascii="Times New Roman" w:hAnsi="Times New Roman" w:eastAsia="Times New Roman"/>
          <w:sz w:val="24"/>
          <w:szCs w:val="24"/>
          <w:lang w:val="pl-PL"/>
        </w:rPr>
        <w:t>upravitelj</w:t>
      </w:r>
      <w:r w:rsidR="002D60F6">
        <w:rPr>
          <w:rFonts w:ascii="Times New Roman" w:hAnsi="Times New Roman" w:eastAsia="Times New Roman"/>
          <w:sz w:val="24"/>
          <w:szCs w:val="24"/>
          <w:lang w:val="pl-PL"/>
        </w:rPr>
        <w:t>ica</w:t>
      </w:r>
      <w:r w:rsidRPr="00577E2D" w:rsidR="0071507C">
        <w:rPr>
          <w:rFonts w:ascii="Times New Roman" w:hAnsi="Times New Roman" w:eastAsia="Times New Roman"/>
          <w:sz w:val="24"/>
          <w:szCs w:val="24"/>
          <w:lang w:val="pl-PL"/>
        </w:rPr>
        <w:t xml:space="preserve"> za svaku gore navedenu točku </w:t>
      </w:r>
      <w:r w:rsidR="002D60F6">
        <w:rPr>
          <w:rFonts w:ascii="Times New Roman" w:hAnsi="Times New Roman" w:eastAsia="Times New Roman"/>
          <w:sz w:val="24"/>
          <w:szCs w:val="24"/>
          <w:lang w:val="pl-PL"/>
        </w:rPr>
        <w:t>dala</w:t>
      </w:r>
      <w:r w:rsidRPr="00577E2D" w:rsidR="0071507C">
        <w:rPr>
          <w:rFonts w:ascii="Times New Roman" w:hAnsi="Times New Roman" w:eastAsia="Times New Roman"/>
          <w:sz w:val="24"/>
          <w:szCs w:val="24"/>
          <w:lang w:val="pl-PL"/>
        </w:rPr>
        <w:t xml:space="preserve"> kratko obrazloženje koje su prisutni vjerovnici prihvatili. </w:t>
      </w:r>
    </w:p>
    <w:p w:rsidRPr="00577E2D" w:rsidR="00542CC7" w:rsidP="00AB7F71" w:rsidRDefault="00542CC7">
      <w:pPr>
        <w:spacing w:after="0" w:line="240" w:lineRule="auto"/>
        <w:ind w:right="397"/>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Prelazi se na g</w:t>
      </w:r>
      <w:r w:rsidR="003369D1">
        <w:rPr>
          <w:rFonts w:ascii="Times New Roman" w:hAnsi="Times New Roman" w:eastAsia="Times New Roman"/>
          <w:sz w:val="24"/>
          <w:szCs w:val="24"/>
          <w:lang w:eastAsia="hr-HR"/>
        </w:rPr>
        <w:t>lasovanje po prijedlogu stečajn</w:t>
      </w:r>
      <w:r w:rsidR="00403E37">
        <w:rPr>
          <w:rFonts w:ascii="Times New Roman" w:hAnsi="Times New Roman" w:eastAsia="Times New Roman"/>
          <w:sz w:val="24"/>
          <w:szCs w:val="24"/>
          <w:lang w:eastAsia="hr-HR"/>
        </w:rPr>
        <w:t>og</w:t>
      </w:r>
      <w:r w:rsidRPr="00577E2D">
        <w:rPr>
          <w:rFonts w:ascii="Times New Roman" w:hAnsi="Times New Roman" w:eastAsia="Times New Roman"/>
          <w:sz w:val="24"/>
          <w:szCs w:val="24"/>
          <w:lang w:eastAsia="hr-HR"/>
        </w:rPr>
        <w:t xml:space="preserve"> upravitelj</w:t>
      </w:r>
      <w:r w:rsidR="00403E37">
        <w:rPr>
          <w:rFonts w:ascii="Times New Roman" w:hAnsi="Times New Roman" w:eastAsia="Times New Roman"/>
          <w:sz w:val="24"/>
          <w:szCs w:val="24"/>
          <w:lang w:eastAsia="hr-HR"/>
        </w:rPr>
        <w:t>a</w:t>
      </w:r>
      <w:r w:rsidRPr="00577E2D">
        <w:rPr>
          <w:rFonts w:ascii="Times New Roman" w:hAnsi="Times New Roman" w:eastAsia="Times New Roman"/>
          <w:sz w:val="24"/>
          <w:szCs w:val="24"/>
          <w:lang w:eastAsia="hr-HR"/>
        </w:rPr>
        <w:t>.</w:t>
      </w: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Utvrđuje se da  vjerovnici (100 %) jednoglasno donose slijedeće </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O D L U K E</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D227A0" w:rsidR="00D227A0" w:rsidP="00D227A0" w:rsidRDefault="00D227A0">
      <w:pPr>
        <w:pStyle w:val="Odlomakpopisa"/>
        <w:numPr>
          <w:ilvl w:val="0"/>
          <w:numId w:val="15"/>
        </w:numPr>
        <w:jc w:val="both"/>
        <w:rPr>
          <w:b/>
          <w:kern w:val="3"/>
        </w:rPr>
      </w:pPr>
      <w:r w:rsidRPr="00D227A0">
        <w:rPr>
          <w:b/>
          <w:kern w:val="3"/>
        </w:rPr>
        <w:t xml:space="preserve">prihvaća se izvješće stečajnog upravitelja o gospodarskom položaju stečajnog dužnika i dosad poduzetim radnjama stečajnog upravitelja, </w:t>
      </w:r>
    </w:p>
    <w:p w:rsidRPr="00D227A0" w:rsidR="00D227A0" w:rsidP="00D227A0" w:rsidRDefault="00D227A0">
      <w:pPr>
        <w:pStyle w:val="Odlomakpopisa"/>
        <w:numPr>
          <w:ilvl w:val="0"/>
          <w:numId w:val="15"/>
        </w:numPr>
        <w:jc w:val="both"/>
        <w:rPr>
          <w:b/>
          <w:kern w:val="3"/>
        </w:rPr>
      </w:pPr>
      <w:r w:rsidRPr="00D227A0">
        <w:rPr>
          <w:b/>
          <w:kern w:val="3"/>
        </w:rPr>
        <w:t xml:space="preserve">daje se suglasnost stečajnom upravitelju da angažira ovlaštenog vještaka za procjenu pokretnina, </w:t>
      </w:r>
    </w:p>
    <w:p w:rsidRPr="00D227A0" w:rsidR="00D227A0" w:rsidP="00D227A0" w:rsidRDefault="00D227A0">
      <w:pPr>
        <w:pStyle w:val="Odlomakpopisa"/>
        <w:numPr>
          <w:ilvl w:val="0"/>
          <w:numId w:val="15"/>
        </w:numPr>
        <w:jc w:val="both"/>
        <w:rPr>
          <w:b/>
          <w:kern w:val="3"/>
        </w:rPr>
      </w:pPr>
      <w:r w:rsidRPr="00D227A0">
        <w:rPr>
          <w:b/>
          <w:kern w:val="3"/>
        </w:rPr>
        <w:t xml:space="preserve">daje se suglasnost stečajnom upravitelju da pristupi prodaji pokretnina objavom prodaja putem web stranice sudačka mreža po utvrđenoj vrijednosti kao početnoj, a ako se ne prodaju po procijenjenoj vrijednosti na svakoj novoj objavi njihova cijena smanjuje od po 10% sve do konačne prodaje, </w:t>
      </w:r>
    </w:p>
    <w:p w:rsidRPr="00D227A0" w:rsidR="00D227A0" w:rsidP="00D227A0" w:rsidRDefault="00D227A0">
      <w:pPr>
        <w:pStyle w:val="Odlomakpopisa"/>
        <w:numPr>
          <w:ilvl w:val="0"/>
          <w:numId w:val="15"/>
        </w:numPr>
        <w:jc w:val="both"/>
        <w:rPr>
          <w:b/>
          <w:kern w:val="3"/>
        </w:rPr>
      </w:pPr>
      <w:r w:rsidRPr="00D227A0">
        <w:rPr>
          <w:b/>
          <w:kern w:val="3"/>
        </w:rPr>
        <w:t xml:space="preserve">daje se suglasnost za produženje Ugovora o zakupu do njenog unovčenja pod uvjetima kako je sklopljen i  trenutno (zakupoprimatelj je u obvezi plaćati zakupninu u iznosu od 7.000,00 uvećano za PDV i iznos režijskih troškova), </w:t>
      </w:r>
    </w:p>
    <w:p w:rsidRPr="00D227A0" w:rsidR="00D227A0" w:rsidP="00D227A0" w:rsidRDefault="00D227A0">
      <w:pPr>
        <w:pStyle w:val="Odlomakpopisa"/>
        <w:numPr>
          <w:ilvl w:val="0"/>
          <w:numId w:val="15"/>
        </w:numPr>
        <w:jc w:val="both"/>
        <w:rPr>
          <w:b/>
          <w:kern w:val="3"/>
        </w:rPr>
      </w:pPr>
      <w:r w:rsidRPr="00D227A0">
        <w:rPr>
          <w:b/>
          <w:kern w:val="3"/>
        </w:rPr>
        <w:lastRenderedPageBreak/>
        <w:t>prihvaća se predračun nastalih troškova stečajnog postupka u razdoblju od 5.2.2020. do 29.4.2020.,</w:t>
      </w:r>
    </w:p>
    <w:p w:rsidRPr="00D227A0" w:rsidR="00D227A0" w:rsidP="00D227A0" w:rsidRDefault="00D227A0">
      <w:pPr>
        <w:pStyle w:val="Odlomakpopisa"/>
        <w:numPr>
          <w:ilvl w:val="0"/>
          <w:numId w:val="15"/>
        </w:numPr>
        <w:jc w:val="both"/>
        <w:rPr>
          <w:b/>
          <w:kern w:val="3"/>
        </w:rPr>
      </w:pPr>
      <w:r w:rsidRPr="00D227A0">
        <w:rPr>
          <w:b/>
          <w:kern w:val="3"/>
        </w:rPr>
        <w:t>poslovanje dužnika se obustavlja.</w:t>
      </w: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p>
    <w:p w:rsidR="00D227A0" w:rsidP="00542CC7" w:rsidRDefault="00D227A0">
      <w:pPr>
        <w:spacing w:after="0" w:line="240" w:lineRule="auto"/>
        <w:jc w:val="center"/>
        <w:rPr>
          <w:rFonts w:ascii="Times New Roman" w:hAnsi="Times New Roman" w:eastAsia="Times New Roman"/>
          <w:sz w:val="24"/>
          <w:szCs w:val="24"/>
          <w:lang w:eastAsia="hr-HR"/>
        </w:rPr>
      </w:pPr>
    </w:p>
    <w:p w:rsidR="00D227A0" w:rsidP="00542CC7" w:rsidRDefault="00D227A0">
      <w:pPr>
        <w:spacing w:after="0" w:line="240" w:lineRule="auto"/>
        <w:jc w:val="center"/>
        <w:rPr>
          <w:rFonts w:ascii="Times New Roman" w:hAnsi="Times New Roman" w:eastAsia="Times New Roman"/>
          <w:sz w:val="24"/>
          <w:szCs w:val="24"/>
          <w:lang w:eastAsia="hr-HR"/>
        </w:rPr>
      </w:pPr>
    </w:p>
    <w:p w:rsidRPr="00577E2D" w:rsidR="00542CC7" w:rsidP="00542CC7" w:rsidRDefault="00542CC7">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Dovršeno u </w:t>
      </w:r>
      <w:r w:rsidR="002D60F6">
        <w:rPr>
          <w:rFonts w:ascii="Times New Roman" w:hAnsi="Times New Roman" w:eastAsia="Times New Roman"/>
          <w:sz w:val="24"/>
          <w:szCs w:val="24"/>
          <w:lang w:eastAsia="hr-HR"/>
        </w:rPr>
        <w:t>12</w:t>
      </w:r>
      <w:r w:rsidRPr="00577E2D">
        <w:rPr>
          <w:rFonts w:ascii="Times New Roman" w:hAnsi="Times New Roman" w:eastAsia="Times New Roman"/>
          <w:sz w:val="24"/>
          <w:szCs w:val="24"/>
          <w:lang w:eastAsia="hr-HR"/>
        </w:rPr>
        <w:t>,</w:t>
      </w:r>
      <w:r w:rsidR="00B071BA">
        <w:rPr>
          <w:rFonts w:ascii="Times New Roman" w:hAnsi="Times New Roman" w:eastAsia="Times New Roman"/>
          <w:sz w:val="24"/>
          <w:szCs w:val="24"/>
          <w:lang w:eastAsia="hr-HR"/>
        </w:rPr>
        <w:t>20</w:t>
      </w:r>
      <w:r w:rsidRPr="00577E2D">
        <w:rPr>
          <w:rFonts w:ascii="Times New Roman" w:hAnsi="Times New Roman" w:eastAsia="Times New Roman"/>
          <w:sz w:val="24"/>
          <w:szCs w:val="24"/>
          <w:lang w:eastAsia="hr-HR"/>
        </w:rPr>
        <w:t xml:space="preserve"> sati.</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85216E" w:rsidP="006C4130" w:rsidRDefault="00EC590E">
      <w:pPr>
        <w:spacing w:after="0" w:line="240" w:lineRule="auto"/>
        <w:ind w:left="1416"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S</w:t>
      </w:r>
      <w:r w:rsidRPr="00577E2D" w:rsidR="0085216E">
        <w:rPr>
          <w:rFonts w:ascii="Times New Roman" w:hAnsi="Times New Roman" w:eastAsia="Times New Roman"/>
          <w:sz w:val="24"/>
          <w:szCs w:val="24"/>
          <w:lang w:eastAsia="hr-HR"/>
        </w:rPr>
        <w:t>udac:</w:t>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t>Stečajn</w:t>
      </w:r>
      <w:r w:rsidR="002D60F6">
        <w:rPr>
          <w:rFonts w:ascii="Times New Roman" w:hAnsi="Times New Roman" w:eastAsia="Times New Roman"/>
          <w:sz w:val="24"/>
          <w:szCs w:val="24"/>
          <w:lang w:eastAsia="hr-HR"/>
        </w:rPr>
        <w:t>a</w:t>
      </w:r>
      <w:r w:rsidRPr="00577E2D" w:rsidR="006C4130">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w:t>
      </w:r>
      <w:r w:rsidRPr="00577E2D" w:rsidR="006C4130">
        <w:rPr>
          <w:rFonts w:ascii="Times New Roman" w:hAnsi="Times New Roman" w:eastAsia="Times New Roman"/>
          <w:sz w:val="24"/>
          <w:szCs w:val="24"/>
          <w:lang w:eastAsia="hr-HR"/>
        </w:rPr>
        <w:t>:</w:t>
      </w:r>
    </w:p>
    <w:p w:rsidRPr="00577E2D"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D227A0" w:rsidP="0085216E" w:rsidRDefault="00D227A0">
      <w:pPr>
        <w:spacing w:after="0" w:line="240" w:lineRule="auto"/>
        <w:ind w:left="2832" w:firstLine="708"/>
        <w:jc w:val="center"/>
        <w:rPr>
          <w:rFonts w:ascii="Times New Roman" w:hAnsi="Times New Roman" w:eastAsia="Times New Roman"/>
          <w:sz w:val="24"/>
          <w:szCs w:val="24"/>
          <w:lang w:eastAsia="hr-HR"/>
        </w:rPr>
      </w:pPr>
    </w:p>
    <w:p w:rsidRPr="00577E2D" w:rsidR="00D227A0" w:rsidP="0085216E" w:rsidRDefault="00D227A0">
      <w:pPr>
        <w:spacing w:after="0" w:line="240" w:lineRule="auto"/>
        <w:ind w:left="2832" w:firstLine="708"/>
        <w:jc w:val="center"/>
        <w:rPr>
          <w:rFonts w:ascii="Times New Roman" w:hAnsi="Times New Roman" w:eastAsia="Times New Roman"/>
          <w:sz w:val="24"/>
          <w:szCs w:val="24"/>
          <w:lang w:eastAsia="hr-HR"/>
        </w:rPr>
      </w:pPr>
    </w:p>
    <w:p w:rsidR="006C4130" w:rsidP="0085216E" w:rsidRDefault="006C4130">
      <w:pPr>
        <w:spacing w:after="0" w:line="240" w:lineRule="auto"/>
        <w:ind w:left="2832" w:firstLine="708"/>
        <w:jc w:val="center"/>
        <w:rPr>
          <w:rFonts w:ascii="Times New Roman" w:hAnsi="Times New Roman" w:eastAsia="Times New Roman"/>
          <w:sz w:val="24"/>
          <w:szCs w:val="24"/>
          <w:lang w:eastAsia="hr-HR"/>
        </w:rPr>
      </w:pPr>
    </w:p>
    <w:p w:rsidR="00D227A0" w:rsidP="0085216E" w:rsidRDefault="00D227A0">
      <w:pPr>
        <w:spacing w:after="0" w:line="240" w:lineRule="auto"/>
        <w:ind w:left="2832" w:firstLine="708"/>
        <w:jc w:val="center"/>
        <w:rPr>
          <w:rFonts w:ascii="Times New Roman" w:hAnsi="Times New Roman" w:eastAsia="Times New Roman"/>
          <w:sz w:val="24"/>
          <w:szCs w:val="24"/>
          <w:lang w:eastAsia="hr-HR"/>
        </w:rPr>
      </w:pPr>
    </w:p>
    <w:p w:rsidRPr="00577E2D" w:rsidR="00D227A0" w:rsidP="0085216E" w:rsidRDefault="00D227A0">
      <w:pPr>
        <w:spacing w:after="0" w:line="240" w:lineRule="auto"/>
        <w:ind w:left="2832" w:firstLine="708"/>
        <w:jc w:val="center"/>
        <w:rPr>
          <w:rFonts w:ascii="Times New Roman" w:hAnsi="Times New Roman" w:eastAsia="Times New Roman"/>
          <w:sz w:val="24"/>
          <w:szCs w:val="24"/>
          <w:lang w:eastAsia="hr-HR"/>
        </w:rPr>
      </w:pPr>
    </w:p>
    <w:p w:rsidRPr="00577E2D"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577E2D" w:rsidR="003D557F" w:rsidP="005621E0" w:rsidRDefault="0085216E">
      <w:pPr>
        <w:spacing w:after="0" w:line="240" w:lineRule="auto"/>
        <w:ind w:left="1416" w:firstLine="708"/>
        <w:jc w:val="both"/>
        <w:rPr>
          <w:rFonts w:ascii="Times New Roman" w:hAnsi="Times New Roman"/>
          <w:sz w:val="24"/>
          <w:szCs w:val="24"/>
        </w:rPr>
      </w:pPr>
      <w:r w:rsidRPr="00577E2D">
        <w:rPr>
          <w:rFonts w:ascii="Times New Roman" w:hAnsi="Times New Roman" w:eastAsia="Times New Roman"/>
          <w:sz w:val="24"/>
          <w:szCs w:val="24"/>
          <w:lang w:eastAsia="hr-HR"/>
        </w:rPr>
        <w:t xml:space="preserve">Zapisničar:            </w:t>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t>Vjerovni</w:t>
      </w:r>
      <w:r w:rsidRPr="00577E2D" w:rsidR="00EC590E">
        <w:rPr>
          <w:rFonts w:ascii="Times New Roman" w:hAnsi="Times New Roman" w:eastAsia="Times New Roman"/>
          <w:sz w:val="24"/>
          <w:szCs w:val="24"/>
          <w:lang w:eastAsia="hr-HR"/>
        </w:rPr>
        <w:t>ci</w:t>
      </w:r>
      <w:r w:rsidRPr="00577E2D" w:rsidR="006C4130">
        <w:rPr>
          <w:rFonts w:ascii="Times New Roman" w:hAnsi="Times New Roman" w:eastAsia="Times New Roman"/>
          <w:sz w:val="24"/>
          <w:szCs w:val="24"/>
          <w:lang w:eastAsia="hr-HR"/>
        </w:rPr>
        <w:t>:</w:t>
      </w:r>
      <w:r w:rsidRPr="00577E2D">
        <w:rPr>
          <w:rFonts w:ascii="Times New Roman" w:hAnsi="Times New Roman" w:eastAsia="Times New Roman"/>
          <w:sz w:val="24"/>
          <w:szCs w:val="24"/>
          <w:lang w:eastAsia="hr-HR"/>
        </w:rPr>
        <w:t xml:space="preserve">               </w:t>
      </w: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4644"/>
        <w:gridCol w:w="4644"/>
      </w:tblGrid>
      <w:tr w:rsidRPr="00577E2D" w:rsidR="00D36F31" w:rsidTr="00D36F31">
        <w:tc>
          <w:tcPr>
            <w:tcW w:w="4644" w:type="dxa"/>
          </w:tcPr>
          <w:p w:rsidRPr="00577E2D" w:rsidR="00D36F31" w:rsidP="002F61DE" w:rsidRDefault="00D36F31">
            <w:pPr>
              <w:spacing w:after="0" w:line="240" w:lineRule="auto"/>
              <w:rPr>
                <w:rFonts w:ascii="Times New Roman" w:hAnsi="Times New Roman"/>
                <w:sz w:val="24"/>
                <w:szCs w:val="24"/>
              </w:rPr>
            </w:pPr>
          </w:p>
        </w:tc>
        <w:tc>
          <w:tcPr>
            <w:tcW w:w="4644" w:type="dxa"/>
          </w:tcPr>
          <w:p w:rsidRPr="00577E2D" w:rsidR="00D36F31" w:rsidP="002F61DE" w:rsidRDefault="00D36F31">
            <w:pPr>
              <w:spacing w:after="0" w:line="240" w:lineRule="auto"/>
              <w:rPr>
                <w:rFonts w:ascii="Times New Roman" w:hAnsi="Times New Roman"/>
                <w:sz w:val="24"/>
                <w:szCs w:val="24"/>
              </w:rPr>
            </w:pPr>
          </w:p>
        </w:tc>
      </w:tr>
    </w:tbl>
    <w:p w:rsidRPr="00577E2D" w:rsidR="003D557F" w:rsidP="002F61DE" w:rsidRDefault="003D557F">
      <w:pPr>
        <w:spacing w:after="0" w:line="240" w:lineRule="auto"/>
        <w:rPr>
          <w:rFonts w:ascii="Times New Roman" w:hAnsi="Times New Roman"/>
          <w:sz w:val="24"/>
          <w:szCs w:val="24"/>
        </w:rPr>
      </w:pPr>
    </w:p>
    <w:sectPr w:rsidRPr="00577E2D"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200B" w:rsidP="00501147" w:rsidRDefault="0093200B">
      <w:pPr>
        <w:spacing w:after="0" w:line="240" w:lineRule="auto"/>
      </w:pPr>
      <w:r>
        <w:separator/>
      </w:r>
    </w:p>
  </w:endnote>
  <w:endnote w:type="continuationSeparator" w:id="0">
    <w:p w:rsidR="0093200B" w:rsidP="00501147" w:rsidRDefault="0093200B">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200B" w:rsidP="00501147" w:rsidRDefault="0093200B">
      <w:pPr>
        <w:spacing w:after="0" w:line="240" w:lineRule="auto"/>
      </w:pPr>
      <w:r>
        <w:separator/>
      </w:r>
    </w:p>
  </w:footnote>
  <w:footnote w:type="continuationSeparator" w:id="0">
    <w:p w:rsidR="0093200B" w:rsidP="00501147" w:rsidRDefault="0093200B">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04282C">
      <w:rPr>
        <w:rFonts w:ascii="Times New Roman" w:hAnsi="Times New Roman"/>
        <w:noProof/>
        <w:sz w:val="24"/>
        <w:szCs w:val="24"/>
      </w:rPr>
      <w:t>Poslovni broj: 10 St-236/2019-34</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04282C">
      <w:rPr>
        <w:rFonts w:ascii="Times New Roman" w:hAnsi="Times New Roman"/>
        <w:noProof/>
        <w:sz w:val="24"/>
        <w:szCs w:val="24"/>
      </w:rPr>
      <w:t>7</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p w:rsidRPr="00A31587"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A2085"/>
    <w:multiLevelType w:val="hybridMultilevel"/>
    <w:tmpl w:val="81C037D2"/>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
    <w:nsid w:val="05F83730"/>
    <w:multiLevelType w:val="hybridMultilevel"/>
    <w:tmpl w:val="81C037D2"/>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
    <w:nsid w:val="075E52D5"/>
    <w:multiLevelType w:val="hybridMultilevel"/>
    <w:tmpl w:val="AF38A0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A5D1FCB"/>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3094D7C"/>
    <w:multiLevelType w:val="hybridMultilevel"/>
    <w:tmpl w:val="F4DC4536"/>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C1543BA"/>
    <w:multiLevelType w:val="hybridMultilevel"/>
    <w:tmpl w:val="FAAE7C0A"/>
    <w:lvl w:ilvl="0" w:tplc="041A000F">
      <w:start w:val="3"/>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0">
    <w:nsid w:val="50CA0EE6"/>
    <w:multiLevelType w:val="hybridMultilevel"/>
    <w:tmpl w:val="5FEC7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0FA3A35"/>
    <w:multiLevelType w:val="multilevel"/>
    <w:tmpl w:val="A84AD0D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2">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ABA6D87"/>
    <w:multiLevelType w:val="hybridMultilevel"/>
    <w:tmpl w:val="FEA4648C"/>
    <w:lvl w:ilvl="0" w:tplc="88D0183C">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4">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8"/>
  </w:num>
  <w:num w:numId="2">
    <w:abstractNumId w:val="9"/>
  </w:num>
  <w:num w:numId="3">
    <w:abstractNumId w:val="6"/>
  </w:num>
  <w:num w:numId="4">
    <w:abstractNumId w:val="12"/>
  </w:num>
  <w:num w:numId="5">
    <w:abstractNumId w:val="2"/>
  </w:num>
  <w:num w:numId="6">
    <w:abstractNumId w:val="7"/>
  </w:num>
  <w:num w:numId="7">
    <w:abstractNumId w:val="11"/>
  </w:num>
  <w:num w:numId="8">
    <w:abstractNumId w:val="10"/>
  </w:num>
  <w:num w:numId="9">
    <w:abstractNumId w:val="3"/>
  </w:num>
  <w:num w:numId="10">
    <w:abstractNumId w:val="4"/>
  </w:num>
  <w:num w:numId="11">
    <w:abstractNumId w:val="14"/>
  </w:num>
  <w:num w:numId="12">
    <w:abstractNumId w:val="1"/>
  </w:num>
  <w:num w:numId="13">
    <w:abstractNumId w:val="13"/>
  </w:num>
  <w:num w:numId="14">
    <w:abstractNumId w:val="5"/>
  </w:num>
  <w:num w:numId="15">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4282C"/>
    <w:rsid w:val="00071AE4"/>
    <w:rsid w:val="00087C43"/>
    <w:rsid w:val="00104AEA"/>
    <w:rsid w:val="001248C6"/>
    <w:rsid w:val="00130CEF"/>
    <w:rsid w:val="00147696"/>
    <w:rsid w:val="00182A3F"/>
    <w:rsid w:val="00194888"/>
    <w:rsid w:val="001A12E8"/>
    <w:rsid w:val="001A7050"/>
    <w:rsid w:val="001E4185"/>
    <w:rsid w:val="001F6DF0"/>
    <w:rsid w:val="00205192"/>
    <w:rsid w:val="00222735"/>
    <w:rsid w:val="00237FCE"/>
    <w:rsid w:val="00273CCC"/>
    <w:rsid w:val="002971D6"/>
    <w:rsid w:val="002A486A"/>
    <w:rsid w:val="002B47F1"/>
    <w:rsid w:val="002B766A"/>
    <w:rsid w:val="002C161C"/>
    <w:rsid w:val="002C27FD"/>
    <w:rsid w:val="002D2FC4"/>
    <w:rsid w:val="002D60F6"/>
    <w:rsid w:val="002E3DDB"/>
    <w:rsid w:val="002F60D6"/>
    <w:rsid w:val="002F61DE"/>
    <w:rsid w:val="002F6281"/>
    <w:rsid w:val="0030770B"/>
    <w:rsid w:val="00315F68"/>
    <w:rsid w:val="00331DFC"/>
    <w:rsid w:val="00334F88"/>
    <w:rsid w:val="003369D1"/>
    <w:rsid w:val="00337B41"/>
    <w:rsid w:val="00340399"/>
    <w:rsid w:val="00341823"/>
    <w:rsid w:val="00342CFC"/>
    <w:rsid w:val="00345212"/>
    <w:rsid w:val="00365307"/>
    <w:rsid w:val="00367E59"/>
    <w:rsid w:val="00370BE5"/>
    <w:rsid w:val="00385BF0"/>
    <w:rsid w:val="003860B4"/>
    <w:rsid w:val="003938F1"/>
    <w:rsid w:val="00394A8C"/>
    <w:rsid w:val="003A4477"/>
    <w:rsid w:val="003D557F"/>
    <w:rsid w:val="003D6593"/>
    <w:rsid w:val="003E06DF"/>
    <w:rsid w:val="003F4A58"/>
    <w:rsid w:val="003F5CF2"/>
    <w:rsid w:val="00403E37"/>
    <w:rsid w:val="0041069C"/>
    <w:rsid w:val="004377EC"/>
    <w:rsid w:val="004426EB"/>
    <w:rsid w:val="00450291"/>
    <w:rsid w:val="0049749B"/>
    <w:rsid w:val="004A0BD1"/>
    <w:rsid w:val="004C7EB8"/>
    <w:rsid w:val="004D3178"/>
    <w:rsid w:val="004E1C60"/>
    <w:rsid w:val="00501147"/>
    <w:rsid w:val="00502E0C"/>
    <w:rsid w:val="00504323"/>
    <w:rsid w:val="00514235"/>
    <w:rsid w:val="00521AA3"/>
    <w:rsid w:val="00531B01"/>
    <w:rsid w:val="00542CC7"/>
    <w:rsid w:val="00553927"/>
    <w:rsid w:val="005621E0"/>
    <w:rsid w:val="00577E2D"/>
    <w:rsid w:val="005802DF"/>
    <w:rsid w:val="00594B82"/>
    <w:rsid w:val="005A0F8E"/>
    <w:rsid w:val="005B41F6"/>
    <w:rsid w:val="005D2463"/>
    <w:rsid w:val="005D2E40"/>
    <w:rsid w:val="005D3D21"/>
    <w:rsid w:val="005D5F1E"/>
    <w:rsid w:val="005E1D89"/>
    <w:rsid w:val="005F2752"/>
    <w:rsid w:val="005F633B"/>
    <w:rsid w:val="00606F1C"/>
    <w:rsid w:val="006300AE"/>
    <w:rsid w:val="00647822"/>
    <w:rsid w:val="006609CA"/>
    <w:rsid w:val="00685195"/>
    <w:rsid w:val="00695BF0"/>
    <w:rsid w:val="006C4130"/>
    <w:rsid w:val="007052BC"/>
    <w:rsid w:val="0071507C"/>
    <w:rsid w:val="00741600"/>
    <w:rsid w:val="00757A30"/>
    <w:rsid w:val="00760C5E"/>
    <w:rsid w:val="0076288C"/>
    <w:rsid w:val="0077226C"/>
    <w:rsid w:val="00774898"/>
    <w:rsid w:val="007802E2"/>
    <w:rsid w:val="0078776D"/>
    <w:rsid w:val="007A409A"/>
    <w:rsid w:val="007A42E1"/>
    <w:rsid w:val="007B2CA8"/>
    <w:rsid w:val="007B2F29"/>
    <w:rsid w:val="007E71B4"/>
    <w:rsid w:val="007F0D0F"/>
    <w:rsid w:val="00833A13"/>
    <w:rsid w:val="0085216E"/>
    <w:rsid w:val="008659E3"/>
    <w:rsid w:val="008853C5"/>
    <w:rsid w:val="00891079"/>
    <w:rsid w:val="00894F4D"/>
    <w:rsid w:val="008A4D12"/>
    <w:rsid w:val="008A6557"/>
    <w:rsid w:val="008A751A"/>
    <w:rsid w:val="008C307D"/>
    <w:rsid w:val="008C4EFB"/>
    <w:rsid w:val="008D05FD"/>
    <w:rsid w:val="008E525C"/>
    <w:rsid w:val="00910040"/>
    <w:rsid w:val="0091280F"/>
    <w:rsid w:val="0092437B"/>
    <w:rsid w:val="0093200B"/>
    <w:rsid w:val="00934B60"/>
    <w:rsid w:val="00957044"/>
    <w:rsid w:val="00957093"/>
    <w:rsid w:val="0096157B"/>
    <w:rsid w:val="00964637"/>
    <w:rsid w:val="0096563D"/>
    <w:rsid w:val="00975368"/>
    <w:rsid w:val="00983D65"/>
    <w:rsid w:val="00984BD4"/>
    <w:rsid w:val="009A77B6"/>
    <w:rsid w:val="009D7486"/>
    <w:rsid w:val="00A31425"/>
    <w:rsid w:val="00A31587"/>
    <w:rsid w:val="00A61A8F"/>
    <w:rsid w:val="00A65E60"/>
    <w:rsid w:val="00A86DC9"/>
    <w:rsid w:val="00A91DBB"/>
    <w:rsid w:val="00A9206C"/>
    <w:rsid w:val="00AA1295"/>
    <w:rsid w:val="00AA3138"/>
    <w:rsid w:val="00AB7F71"/>
    <w:rsid w:val="00AF28D9"/>
    <w:rsid w:val="00B00B9A"/>
    <w:rsid w:val="00B071BA"/>
    <w:rsid w:val="00B10018"/>
    <w:rsid w:val="00B43087"/>
    <w:rsid w:val="00B43741"/>
    <w:rsid w:val="00B92B86"/>
    <w:rsid w:val="00B9478D"/>
    <w:rsid w:val="00BA2A1C"/>
    <w:rsid w:val="00BC5568"/>
    <w:rsid w:val="00BD4546"/>
    <w:rsid w:val="00BD657F"/>
    <w:rsid w:val="00BF777D"/>
    <w:rsid w:val="00C3429A"/>
    <w:rsid w:val="00C43EDC"/>
    <w:rsid w:val="00C463E3"/>
    <w:rsid w:val="00C470B6"/>
    <w:rsid w:val="00C50709"/>
    <w:rsid w:val="00C771FD"/>
    <w:rsid w:val="00C855F6"/>
    <w:rsid w:val="00CA2048"/>
    <w:rsid w:val="00CB0DAC"/>
    <w:rsid w:val="00CD70DF"/>
    <w:rsid w:val="00CE1C98"/>
    <w:rsid w:val="00CE3864"/>
    <w:rsid w:val="00D104AA"/>
    <w:rsid w:val="00D20B98"/>
    <w:rsid w:val="00D227A0"/>
    <w:rsid w:val="00D228AD"/>
    <w:rsid w:val="00D25928"/>
    <w:rsid w:val="00D26FDE"/>
    <w:rsid w:val="00D36F31"/>
    <w:rsid w:val="00D43FE4"/>
    <w:rsid w:val="00D454C5"/>
    <w:rsid w:val="00D50D29"/>
    <w:rsid w:val="00D55C0E"/>
    <w:rsid w:val="00D61120"/>
    <w:rsid w:val="00D61785"/>
    <w:rsid w:val="00D75B0C"/>
    <w:rsid w:val="00D938B2"/>
    <w:rsid w:val="00D9571D"/>
    <w:rsid w:val="00DB5D1B"/>
    <w:rsid w:val="00DC5347"/>
    <w:rsid w:val="00DC66A8"/>
    <w:rsid w:val="00DC70E5"/>
    <w:rsid w:val="00E31943"/>
    <w:rsid w:val="00E349A5"/>
    <w:rsid w:val="00E677AB"/>
    <w:rsid w:val="00E7211F"/>
    <w:rsid w:val="00E83461"/>
    <w:rsid w:val="00E91161"/>
    <w:rsid w:val="00E96456"/>
    <w:rsid w:val="00EA2761"/>
    <w:rsid w:val="00EC15A5"/>
    <w:rsid w:val="00EC590E"/>
    <w:rsid w:val="00EC6ED0"/>
    <w:rsid w:val="00EE512D"/>
    <w:rsid w:val="00EE7E3E"/>
    <w:rsid w:val="00EF5B9A"/>
    <w:rsid w:val="00F0292B"/>
    <w:rsid w:val="00F12359"/>
    <w:rsid w:val="00F20849"/>
    <w:rsid w:val="00F23EB5"/>
    <w:rsid w:val="00F31581"/>
    <w:rsid w:val="00F4349D"/>
    <w:rsid w:val="00F46F57"/>
    <w:rsid w:val="00F53535"/>
    <w:rsid w:val="00F6180B"/>
    <w:rsid w:val="00F85E94"/>
    <w:rsid w:val="00FB3326"/>
    <w:rsid w:val="00FB444F"/>
    <w:rsid w:val="00FE0FF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19. svibnja 2020.</izvorni_sadrzaj>
    <derivirana_varijabla naziv="DomainObject.StvarniPocetakDatum_1">19. svibnja 2020.</derivirana_varijabla>
  </DomainObject.StvarniPocetakDatum>
  <DomainObject.StvarniZavrsetakDatum>
    <izvorni_sadrzaj>19. svibnja 2020.</izvorni_sadrzaj>
    <derivirana_varijabla naziv="DomainObject.StvarniZavrsetakDatum_1">19. svibnja 2020.</derivirana_varijabla>
  </DomainObject.StvarniZavrsetakDatum>
  <DomainObject.PlaniraniZavrsetakDatum>
    <izvorni_sadrzaj>19. svibnja 2020.</izvorni_sadrzaj>
    <derivirana_varijabla naziv="DomainObject.PlaniraniZavrsetakDatum_1">19. svibnja 2020.</derivirana_varijabla>
  </DomainObject.PlaniraniZavrsetakDatum>
  <DomainObject.PlaniraniPocetakDatum>
    <izvorni_sadrzaj>19. svibnja 2020.</izvorni_sadrzaj>
    <derivirana_varijabla naziv="DomainObject.PlaniraniPocetakDatum_1">19. svibnja 2020.</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svibnja 2020.</izvorni_sadrzaj>
    <derivirana_varijabla naziv="DomainObject.Zapisnik.DatumKreiranja_1">19. svibnja 2020.</derivirana_varijabla>
  </DomainObject.Zapisnik.DatumKreiranja>
  <DomainObject.Zapisnik.ImovinskaKorist>
    <izvorni_sadrzaj/>
    <derivirana_varijabla naziv="DomainObject.Zapisnik.ImovinskaKorist_1"/>
  </DomainObject.Zapisnik.ImovinskaKorist>
  <DomainObject.Zapisnik.Oznaka>
    <izvorni_sadrzaj>St-236/2019-34</izvorni_sadrzaj>
    <derivirana_varijabla naziv="DomainObject.Zapisnik.Oznaka_1">St-236/2019-34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kolovoza 2019.</izvorni_sadrzaj>
    <derivirana_varijabla naziv="DomainObject.Predmet.DatumIzradeOptuznogAkta_1">12. kolovoza 2019.</derivirana_varijabla>
  </DomainObject.Predmet.DatumIzradeOptuznogAkta>
  <DomainObject.Predmet.DatumIzradeOptuznogAktaFormated>
    <izvorni_sadrzaj>12.8.2019.</izvorni_sadrzaj>
    <derivirana_varijabla naziv="DomainObject.Predmet.DatumIzradeOptuznogAktaFormated_1">12.8.2019.</derivirana_varijabla>
  </DomainObject.Predmet.DatumIzradeOptuznogAktaFormated>
  <DomainObject.Predmet.DatumOsnivanja>
    <izvorni_sadrzaj>12. kolovoza 2019.</izvorni_sadrzaj>
    <derivirana_varijabla naziv="DomainObject.Predmet.DatumOsnivanja_1">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kolovoza 2019.</izvorni_sadrzaj>
    <derivirana_varijabla naziv="DomainObject.Predmet.DatumPrimitkaOptuznogAkta_1">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St-236/2019</izvorni_sadrzaj>
    <derivirana_varijabla naziv="DomainObject.Predmet.OznakaBroj_1">St-236/2019</derivirana_varijabla>
  </DomainObject.Predmet.OznakaBroj>
  <DomainObject.Predmet.OznakaBrojOptuznogAkta>
    <izvorni_sadrzaj>04-06-19-3449</izvorni_sadrzaj>
    <derivirana_varijabla naziv="DomainObject.Predmet.OznakaBrojOptuznogAkta_1">04-06-19-3449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MML jednostavno društvo s ograničenom odgovornošću za proizvodnju, trgovinu i usluge zastupanog po punomoćniku Llucian Prekpaljaj; Nino Lučić</izvorni_sadrzaj>
    <derivirana_varijabla naziv="DomainObject.Predmet.ProtustrankaFormated_1">  MML jednostavno društvo s ograničenom odgovornošću za proizvodnju, trgovinu i usluge zastupanog po punomoćniku Llucian Prekpaljaj; Nino Lučić</derivirana_varijabla>
  </DomainObject.Predmet.ProtustrankaFormated>
  <DomainObject.Predmet.ProtustrankaFormatedOIB>
    <izvorni_sadrzaj>  MML jednostavno društvo s ograničenom odgovornošću za proizvodnju, trgovinu i usluge, OIB 75808535834 zastupanog po punomoćniku Llucian Prekpaljaj; Nino Lučić</izvorni_sadrzaj>
    <derivirana_varijabla naziv="DomainObject.Predmet.ProtustrankaFormatedOIB_1">  MML jednostavno društvo s ograničenom odgovornošću za proizvodnju, trgovinu i usluge, OIB 75808535834 zastupanog po punomoćniku Llucian Prekpaljaj; Nino Lučić</derivirana_varijabla>
  </DomainObject.Predmet.ProtustrankaFormatedOIB>
  <DomainObject.Predmet.ProtustrankaFormatedWithAdress>
    <izvorni_sadrzaj> MML jednostavno društvo s ograničenom odgovornošću za proizvodnju, trgovinu i usluge, Ivana Kukuljevića 33, 42000 Varaždin zastupanog po punomoćniku Llucian Prekpaljaj; Nino Lučić</izvorni_sadrzaj>
    <derivirana_varijabla naziv="DomainObject.Predmet.ProtustrankaFormatedWithAdress_1"> MML jednostavno društvo s ograničenom odgovornošću za proizvodnju, trgovinu i usluge, Ivana Kukuljevića 33, 42000 Varaždin zastupanog po punomoćniku Llucian Prekpaljaj; Nino Lučić</derivirana_varijabla>
  </DomainObject.Predmet.ProtustrankaFormatedWithAdress>
  <DomainObject.Predmet.ProtustrankaFormatedWithAdressOIB>
    <izvorni_sadrzaj> MML jednostavno društvo s ograničenom odgovornošću za proizvodnju, trgovinu i usluge, OIB 75808535834, Ivana Kukuljevića 33, 42000 Varaždin zastupanog po punomoćniku Llucian Prekpaljaj; Nino Lučić</izvorni_sadrzaj>
    <derivirana_varijabla naziv="DomainObject.Predmet.ProtustrankaFormatedWithAdressOIB_1"> MML jednostavno društvo s ograničenom odgovornošću za proizvodnju, trgovinu i usluge, OIB 75808535834, Ivana Kukuljevića 33, 42000 Varaždin zastupanog po punomoćniku Llucian Prekpaljaj; Nino Lučić</derivirana_varijabla>
  </DomainObject.Predmet.ProtustrankaFormatedWithAdressOIB>
  <DomainObject.Predmet.ProtustrankaWithAdress>
    <izvorni_sadrzaj>MML jednostavno društvo s ograničenom odgovornošću za proizvodnju, trgovinu i usluge Ivana Kukuljevića 33, 42000 Varaždin</izvorni_sadrzaj>
    <derivirana_varijabla naziv="DomainObject.Predmet.ProtustrankaWithAdress_1">MML jednostavno društvo s ograničenom odgovornošću za proizvodnju, trgovinu i usluge Ivana Kukuljevića 33, 42000 Varaždin</derivirana_varijabla>
  </DomainObject.Predmet.ProtustrankaWithAdress>
  <DomainObject.Predmet.ProtustrankaWithAdressOIB>
    <izvorni_sadrzaj>MML jednostavno društvo s ograničenom odgovornošću za proizvodnju, trgovinu i usluge, OIB 75808535834, Ivana Kukuljevića 33, 42000 Varaždin</izvorni_sadrzaj>
    <derivirana_varijabla naziv="DomainObject.Predmet.ProtustrankaWithAdressOIB_1">MML jednostavno društvo s ograničenom odgovornošću za proizvodnju, trgovinu i usluge, OIB 75808535834, Ivana Kukuljevića 33, 42000 Varaždin</derivirana_varijabla>
  </DomainObject.Predmet.ProtustrankaWithAdressOIB>
  <DomainObject.Predmet.ProtustrankaNazivFormated>
    <izvorni_sadrzaj>MML jednostavno društvo s ograničenom odgovornošću za proizvodnju, trgovinu i usluge</izvorni_sadrzaj>
    <derivirana_varijabla naziv="DomainObject.Predmet.ProtustrankaNazivFormated_1">MML jednostavno društvo s ograničenom odgovornošću za proizvodnju, trgovinu i usluge</derivirana_varijabla>
  </DomainObject.Predmet.ProtustrankaNazivFormated>
  <DomainObject.Predmet.ProtustrankaNazivFormatedOIB>
    <izvorni_sadrzaj>MML jednostavno društvo s ograničenom odgovornošću za proizvodnju, trgovinu i usluge, OIB 75808535834</izvorni_sadrzaj>
    <derivirana_varijabla naziv="DomainObject.Predmet.ProtustrankaNazivFormatedOIB_1">MML jednostavno društvo s ograničenom odgovornošću za proizvodnju, trgovinu i usluge, OIB 75808535834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MML jednostavno društvo s ograničenom odgovornošću za proizvodnju, trgovinu i usluge zastupanog po punomoćniku Llucian Prekpaljaj; Nino Lučić</item>
    </izvorni_sadrzaj>
    <derivirana_varijabla naziv="DomainObject.Predmet.ProtuStrankaListFormated_1">
      <item>MML jednostavno društvo s ograničenom odgovornošću za proizvodnju, trgovinu i usluge zastupanog po punomoćniku Llucian Prekpaljaj; Nino Lučić</item>
    </derivirana_varijabla>
  </DomainObject.Predmet.ProtuStrankaListFormated>
  <DomainObject.Predmet.ProtuStrankaListFormatedOIB>
    <izvorni_sadrzaj>
      <item>MML jednostavno društvo s ograničenom odgovornošću za proizvodnju, trgovinu i usluge, OIB 75808535834 zastupanog po punomoćniku Llucian Prekpaljaj; Nino Lučić</item>
    </izvorni_sadrzaj>
    <derivirana_varijabla naziv="DomainObject.Predmet.ProtuStrankaListFormatedOIB_1">
      <item>MML jednostavno društvo s ograničenom odgovornošću za proizvodnju, trgovinu i usluge, OIB 75808535834 zastupanog po punomoćniku Llucian Prekpaljaj; Nino Lučić</item>
    </derivirana_varijabla>
  </DomainObject.Predmet.ProtuStrankaListFormatedOIB>
  <DomainObject.Predmet.ProtuStrankaListFormatedWithAdress>
    <izvorni_sadrzaj>
      <item>MML jednostavno društvo s ograničenom odgovornošću za proizvodnju, trgovinu i usluge, Ivana Kukuljevića 33, 42000 Varaždin zastupanog po punomoćniku Llucian Prekpaljaj; Nino Lučić</item>
    </izvorni_sadrzaj>
    <derivirana_varijabla naziv="DomainObject.Predmet.ProtuStrankaListFormatedWithAdress_1">
      <item>MML jednostavno društvo s ograničenom odgovornošću za proizvodnju, trgovinu i usluge, Ivana Kukuljevića 33, 42000 Varaždin zastupanog po punomoćniku Llucian Prekpaljaj; Nino Lučić</item>
    </derivirana_varijabla>
  </DomainObject.Predmet.ProtuStrankaListFormatedWithAdress>
  <DomainObject.Predmet.ProtuStrankaListFormatedWithAdressOIB>
    <izvorni_sadrzaj>
      <item>MML jednostavno društvo s ograničenom odgovornošću za proizvodnju, trgovinu i usluge, OIB 75808535834, Ivana Kukuljevića 33, 42000 Varaždin zastupanog po punomoćniku Llucian Prekpaljaj; Nino Lučić</item>
    </izvorni_sadrzaj>
    <derivirana_varijabla naziv="DomainObject.Predmet.ProtuStrankaListFormatedWithAdressOIB_1">
      <item>MML jednostavno društvo s ograničenom odgovornošću za proizvodnju, trgovinu i usluge, OIB 75808535834, Ivana Kukuljevića 33, 42000 Varaždin zastupanog po punomoćniku Llucian Prekpaljaj; Nino Lučić</item>
    </derivirana_varijabla>
  </DomainObject.Predmet.ProtuStrankaListFormatedWithAdressOIB>
  <DomainObject.Predmet.ProtuStrankaListNazivFormated>
    <izvorni_sadrzaj>
      <item>MML jednostavno društvo s ograničenom odgovornošću za proizvodnju, trgovinu i usluge</item>
    </izvorni_sadrzaj>
    <derivirana_varijabla naziv="DomainObject.Predmet.ProtuStrankaListNazivFormated_1">
      <item>MML jednostavno društvo s ograničenom odgovornošću za proizvodnju, trgovinu i usluge</item>
    </derivirana_varijabla>
  </DomainObject.Predmet.ProtuStrankaListNazivFormated>
  <DomainObject.Predmet.ProtuStrankaListNazivFormatedOIB>
    <izvorni_sadrzaj>
      <item>MML jednostavno društvo s ograničenom odgovornošću za proizvodnju, trgovinu i usluge, OIB 75808535834</item>
    </izvorni_sadrzaj>
    <derivirana_varijabla naziv="DomainObject.Predmet.ProtuStrankaListNazivFormatedOIB_1">
      <item>MML jednostavno društvo s ograničenom odgovornošću za proizvodnju, trgovinu i usluge, OIB 75808535834</item>
    </derivirana_varijabla>
  </DomainObject.Predmet.ProtuStrankaListNazivFormatedOIB>
  <DomainObject.Predmet.OstaliListFormated>
    <izvorni_sadrzaj>
      <item>Llucian Prekpaljaj punomoćnik sudionika u postupku MML jednostavno društvo s ograničenom odgovornošću za proizvodnju, trgovinu i usluge</item>
      <item>Županijsko državno odvjetništvo</item>
      <item>Raiffeisenbank Austria d.d.</item>
      <item>Zagrebačka banka d.d.</item>
      <item>Privredna banka Zagreb d.d.</item>
      <item>PU - Policijska postaja Varaždin</item>
      <item>Nino Lučić punomoćnik sudionika u postupku MML jednostavno društvo s ograničenom odgovornošću za proizvodnju, trgovinu i usluge</item>
      <item>Ines Mošmondor</item>
      <item>Porezna uprava - Područni ured Varaždin</item>
    </izvorni_sadrzaj>
    <derivirana_varijabla naziv="DomainObject.Predmet.OstaliListFormated_1">
      <item>Llucian Prekpaljaj punomoćnik sudionika u postupku MML jednostavno društvo s ograničenom odgovornošću za proizvodnju, trgovinu i usluge</item>
      <item>Županijsko državno odvjetništvo</item>
      <item>Raiffeisenbank Austria d.d.</item>
      <item>Zagrebačka banka d.d.</item>
      <item>Privredna banka Zagreb d.d.</item>
      <item>PU - Policijska postaja Varaždin</item>
      <item>Nino Lučić punomoćnik sudionika u postupku MML jednostavno društvo s ograničenom odgovornošću za proizvodnju, trgovinu i usluge</item>
      <item>Ines Mošmondor</item>
      <item>Porezna uprava - Područni ured Varaždin</item>
    </derivirana_varijabla>
  </DomainObject.Predmet.OstaliListFormated>
  <DomainObject.Predmet.OstaliListFormatedOIB>
    <izvorni_sadrzaj>
      <item>Llucian Prekpaljaj, OIB 98237224975 punomoćnik sudionika u postupku MML jednostavno društvo s ograničenom odgovornošću za proizvodnju, trgovinu i usluge</item>
      <item>Županijsko državno odvjetništvo</item>
      <item>Raiffeisenbank Austria d.d.</item>
      <item>Zagrebačka banka d.d.</item>
      <item>Privredna banka Zagreb d.d.</item>
      <item>PU - Policijska postaja Varaždin</item>
      <item>Nino Lučić, OIB 41908101184 punomoćnik sudionika u postupku MML jednostavno društvo s ograničenom odgovornošću za proizvodnju, trgovinu i usluge</item>
      <item>Ines Mošmondor</item>
      <item>Porezna uprava - Područni ured Varaždin</item>
    </izvorni_sadrzaj>
    <derivirana_varijabla naziv="DomainObject.Predmet.OstaliListFormatedOIB_1">
      <item>Llucian Prekpaljaj, OIB 98237224975 punomoćnik sudionika u postupku MML jednostavno društvo s ograničenom odgovornošću za proizvodnju, trgovinu i usluge</item>
      <item>Županijsko državno odvjetništvo</item>
      <item>Raiffeisenbank Austria d.d.</item>
      <item>Zagrebačka banka d.d.</item>
      <item>Privredna banka Zagreb d.d.</item>
      <item>PU - Policijska postaja Varaždin</item>
      <item>Nino Lučić, OIB 41908101184 punomoćnik sudionika u postupku MML jednostavno društvo s ograničenom odgovornošću za proizvodnju, trgovinu i usluge</item>
      <item>Ines Mošmondor</item>
      <item>Porezna uprava - Područni ured Varaždin</item>
    </derivirana_varijabla>
  </DomainObject.Predmet.OstaliListFormatedOIB>
  <DomainObject.Predmet.OstaliListFormatedWithAdress>
    <izvorni_sadrzaj>
      <item>Llucian Prekpaljaj, Ivana Kukuljevića 33, 42000 Varaždin punomoćnik sudionika u postupku MML jednostavno društvo s ograničenom odgovornošću za proizvodnju, trgovinu i usluge</item>
      <item>Županijsko državno odvjetništvo</item>
      <item>Raiffeisenbank Austria d.d., Magazinska cesta 69, 10000 Zagreb</item>
      <item>Zagrebačka banka d.d., Trg bana J. Jelačića 10, 10000 Zagreb</item>
      <item>Privredna banka Zagreb d.d., Radnička cesta 50, 10000 Zagreb</item>
      <item>PU - Policijska postaja Varaždin, A. Cesarca 18, 42000 Varaždin</item>
      <item>Nino Lučić, Kapucinski  trg 2, 42000 Varaždin punomoćnik sudionika u postupku MML jednostavno društvo s ograničenom odgovornošću za proizvodnju, trgovinu i usluge</item>
      <item>Ines Mošmondor</item>
      <item>Porezna uprava - Područni ured Varaždin</item>
    </izvorni_sadrzaj>
    <derivirana_varijabla naziv="DomainObject.Predmet.OstaliListFormatedWithAdress_1">
      <item>Llucian Prekpaljaj, Ivana Kukuljevića 33, 42000 Varaždin punomoćnik sudionika u postupku MML jednostavno društvo s ograničenom odgovornošću za proizvodnju, trgovinu i usluge</item>
      <item>Županijsko državno odvjetništvo</item>
      <item>Raiffeisenbank Austria d.d., Magazinska cesta 69, 10000 Zagreb</item>
      <item>Zagrebačka banka d.d., Trg bana J. Jelačića 10, 10000 Zagreb</item>
      <item>Privredna banka Zagreb d.d., Radnička cesta 50, 10000 Zagreb</item>
      <item>PU - Policijska postaja Varaždin, A. Cesarca 18, 42000 Varaždin</item>
      <item>Nino Lučić, Kapucinski  trg 2, 42000 Varaždin punomoćnik sudionika u postupku MML jednostavno društvo s ograničenom odgovornošću za proizvodnju, trgovinu i usluge</item>
      <item>Ines Mošmondor</item>
      <item>Porezna uprava - Područni ured Varaždin</item>
    </derivirana_varijabla>
  </DomainObject.Predmet.OstaliListFormatedWithAdress>
  <DomainObject.Predmet.OstaliListFormatedWithAdressOIB>
    <izvorni_sadrzaj>
      <item>Llucian Prekpaljaj, OIB 98237224975, Ivana Kukuljevića 33, 42000 Varaždin punomoćnik sudionika u postupku MML jednostavno društvo s ograničenom odgovornošću za proizvodnju, trgovinu i usluge</item>
      <item>Županijsko državno odvjetništvo</item>
      <item>Raiffeisenbank Austria d.d., Magazinska cesta 69, 10000 Zagreb</item>
      <item>Zagrebačka banka d.d., Trg bana J. Jelačića 10, 10000 Zagreb</item>
      <item>Privredna banka Zagreb d.d., Radnička cesta 50, 10000 Zagreb</item>
      <item>PU - Policijska postaja Varaždin, A. Cesarca 18, 42000 Varaždin</item>
      <item>Nino Lučić, OIB 41908101184, Kapucinski  trg 2, 42000 Varaždin punomoćnik sudionika u postupku MML jednostavno društvo s ograničenom odgovornošću za proizvodnju, trgovinu i usluge</item>
      <item>Ines Mošmondor</item>
      <item>Porezna uprava - Područni ured Varaždin</item>
    </izvorni_sadrzaj>
    <derivirana_varijabla naziv="DomainObject.Predmet.OstaliListFormatedWithAdressOIB_1">
      <item>Llucian Prekpaljaj, OIB 98237224975, Ivana Kukuljevića 33, 42000 Varaždin punomoćnik sudionika u postupku MML jednostavno društvo s ograničenom odgovornošću za proizvodnju, trgovinu i usluge</item>
      <item>Županijsko državno odvjetništvo</item>
      <item>Raiffeisenbank Austria d.d., Magazinska cesta 69, 10000 Zagreb</item>
      <item>Zagrebačka banka d.d., Trg bana J. Jelačića 10, 10000 Zagreb</item>
      <item>Privredna banka Zagreb d.d., Radnička cesta 50, 10000 Zagreb</item>
      <item>PU - Policijska postaja Varaždin, A. Cesarca 18, 42000 Varaždin</item>
      <item>Nino Lučić, OIB 41908101184, Kapucinski  trg 2, 42000 Varaždin punomoćnik sudionika u postupku MML jednostavno društvo s ograničenom odgovornošću za proizvodnju, trgovinu i usluge</item>
      <item>Ines Mošmondor</item>
      <item>Porezna uprava - Područni ured Varaždin</item>
    </derivirana_varijabla>
  </DomainObject.Predmet.OstaliListFormatedWithAdressOIB>
  <DomainObject.Predmet.OstaliListNazivFormated>
    <izvorni_sadrzaj>
      <item>Llucian Prekpaljaj</item>
      <item>Županijsko državno odvjetništvo</item>
      <item>Raiffeisenbank Austria d.d.</item>
      <item>Zagrebačka banka d.d.</item>
      <item>Privredna banka Zagreb d.d.</item>
      <item>PU - Policijska postaja Varaždin</item>
      <item>Nino Lučić</item>
      <item>Ines Mošmondor</item>
      <item>Porezna uprava - Područni ured Varaždin</item>
    </izvorni_sadrzaj>
    <derivirana_varijabla naziv="DomainObject.Predmet.OstaliListNazivFormated_1">
      <item>Llucian Prekpaljaj</item>
      <item>Županijsko državno odvjetništvo</item>
      <item>Raiffeisenbank Austria d.d.</item>
      <item>Zagrebačka banka d.d.</item>
      <item>Privredna banka Zagreb d.d.</item>
      <item>PU - Policijska postaja Varaždin</item>
      <item>Nino Lučić</item>
      <item>Ines Mošmondor</item>
      <item>Porezna uprava - Područni ured Varaždin</item>
    </derivirana_varijabla>
  </DomainObject.Predmet.OstaliListNazivFormated>
  <DomainObject.Predmet.OstaliListNazivFormatedOIB>
    <izvorni_sadrzaj>
      <item>Llucian Prekpaljaj, OIB 98237224975</item>
      <item>Županijsko državno odvjetništvo</item>
      <item>Raiffeisenbank Austria d.d.</item>
      <item>Zagrebačka banka d.d.</item>
      <item>Privredna banka Zagreb d.d.</item>
      <item>PU - Policijska postaja Varaždin</item>
      <item>Nino Lučić, OIB 41908101184</item>
      <item>Ines Mošmondor</item>
      <item>Porezna uprava - Područni ured Varaždin</item>
    </izvorni_sadrzaj>
    <derivirana_varijabla naziv="DomainObject.Predmet.OstaliListNazivFormatedOIB_1">
      <item>Llucian Prekpaljaj, OIB 98237224975</item>
      <item>Županijsko državno odvjetništvo</item>
      <item>Raiffeisenbank Austria d.d.</item>
      <item>Zagrebačka banka d.d.</item>
      <item>Privredna banka Zagreb d.d.</item>
      <item>PU - Policijska postaja Varaždin</item>
      <item>Nino Lučić, OIB 41908101184</item>
      <item>Ines Mošmondor</item>
      <item>Porezna uprava - Područni ured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svibnja 2020.</izvorni_sadrzaj>
    <derivirana_varijabla naziv="DomainObject.Datum_1">19. svibnja 2020.</derivirana_varijabla>
  </DomainObject.Datum>
  <DomainObject.PoslovniBrojDokumenta>
    <izvorni_sadrzaj>St-236/2019-34</izvorni_sadrzaj>
    <derivirana_varijabla naziv="DomainObject.PoslovniBrojDokumenta_1">St-236/2019-34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MML jednostavno društvo s ograničenom odgovornošću za proizvodnju, trgovinu i usluge</izvorni_sadrzaj>
    <derivirana_varijabla naziv="DomainObject.Predmet.ProtustrankaIDrugi_1">MML jednostavno društvo s ograničenom odgovornošću za proizvodnju, trgovinu i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MML jednostavno društvo s ograničenom odgovornošću za proizvodnju, trgovinu i usluge, OIB 75808535834, Ivana Kukuljevića 33, 42000 Varaždin</izvorni_sadrzaj>
    <derivirana_varijabla naziv="DomainObject.Predmet.ProtustrankaIDrugiAdressOIB_1">MML jednostavno društvo s ograničenom odgovornošću za proizvodnju, trgovinu i usluge, OIB 75808535834, Ivana Kukuljevića 33,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MML jednostavno društvo s ograničenom odgovornošću za proizvodnju, trgovinu i usluge</item>
      <item>Financijska agencija</item>
      <item>Llucian Prekpaljaj</item>
      <item>Županijsko državno odvjetništvo</item>
      <item>Raiffeisenbank Austria d.d.</item>
      <item>Zagrebačka banka d.d.</item>
      <item>Privredna banka Zagreb d.d.</item>
      <item>PU - Policijska postaja Varaždin</item>
      <item>Nino Lučić</item>
      <item>Ines Mošmondor</item>
      <item>Porezna uprava - Područni ured Varaždin</item>
    </izvorni_sadrzaj>
    <derivirana_varijabla naziv="DomainObject.Predmet.SudioniciListNaziv_1">
      <item>MML jednostavno društvo s ograničenom odgovornošću za proizvodnju, trgovinu i usluge</item>
      <item>Financijska agencija</item>
      <item>Llucian Prekpaljaj</item>
      <item>Županijsko državno odvjetništvo</item>
      <item>Raiffeisenbank Austria d.d.</item>
      <item>Zagrebačka banka d.d.</item>
      <item>Privredna banka Zagreb d.d.</item>
      <item>PU - Policijska postaja Varaždin</item>
      <item>Nino Lučić</item>
      <item>Ines Mošmondor</item>
      <item>Porezna uprava - Područni ured Varaždin</item>
    </derivirana_varijabla>
  </DomainObject.Predmet.SudioniciListNaziv>
  <DomainObject.Predmet.SudioniciListAdressOIB>
    <izvorni_sadrzaj>
      <item>MML jednostavno društvo s ograničenom odgovornošću za proizvodnju, trgovinu i usluge, OIB 75808535834, Ivana Kukuljevića 33,42000 Varaždin</item>
      <item>Financijska agencija, OIB 85821130368, A.CESARCA 2,42000 Varaždin</item>
      <item>Llucian Prekpaljaj, OIB 98237224975, Ivana Kukuljevića 33,42000 Varaždin</item>
      <item>Županijsko državno odvjetništvo</item>
      <item>Raiffeisenbank Austria d.d., Magazinska cesta 69,10000 Zagreb</item>
      <item>Zagrebačka banka d.d., Trg bana J. Jelačića 10,10000 Zagreb</item>
      <item>Privredna banka Zagreb d.d., Radnička cesta 50,10000 Zagreb</item>
      <item>PU - Policijska postaja Varaždin, A. Cesarca 18,42000 Varaždin</item>
      <item>Nino Lučić, OIB 41908101184, Kapucinski  trg 2,42000 Varaždin</item>
      <item>Ines Mošmondor</item>
      <item>Porezna uprava - Područni ured Varaždin</item>
    </izvorni_sadrzaj>
    <derivirana_varijabla naziv="DomainObject.Predmet.SudioniciListAdressOIB_1">
      <item>MML jednostavno društvo s ograničenom odgovornošću za proizvodnju, trgovinu i usluge, OIB 75808535834, Ivana Kukuljevića 33,42000 Varaždin</item>
      <item>Financijska agencija, OIB 85821130368, A.CESARCA 2,42000 Varaždin</item>
      <item>Llucian Prekpaljaj, OIB 98237224975, Ivana Kukuljevića 33,42000 Varaždin</item>
      <item>Županijsko državno odvjetništvo</item>
      <item>Raiffeisenbank Austria d.d., Magazinska cesta 69,10000 Zagreb</item>
      <item>Zagrebačka banka d.d., Trg bana J. Jelačića 10,10000 Zagreb</item>
      <item>Privredna banka Zagreb d.d., Radnička cesta 50,10000 Zagreb</item>
      <item>PU - Policijska postaja Varaždin, A. Cesarca 18,42000 Varaždin</item>
      <item>Nino Lučić, OIB 41908101184, Kapucinski  trg 2,42000 Varaždin</item>
      <item>Ines Mošmondor</item>
      <item>Porezna uprava - Područni ured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75808535834</item>
      <item>, OIB 85821130368</item>
      <item>, OIB 98237224975</item>
      <item>, OIB null</item>
      <item>, OIB null</item>
      <item>, OIB null</item>
      <item>, OIB null</item>
      <item>, OIB null</item>
      <item>, OIB 41908101184</item>
      <item>, OIB null</item>
      <item>, OIB null</item>
    </izvorni_sadrzaj>
    <derivirana_varijabla naziv="DomainObject.Predmet.SudioniciListNazivOIB_1">
      <item>, OIB 75808535834</item>
      <item>, OIB 85821130368</item>
      <item>, OIB 98237224975</item>
      <item>, OIB null</item>
      <item>, OIB null</item>
      <item>, OIB null</item>
      <item>, OIB null</item>
      <item>, OIB null</item>
      <item>, OIB 41908101184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Ines Mošmondor, OIB 82918904482, Ulica kralja Tomislava 2/1, 40000 Čakovec</item>
    </izvorni_sadrzaj>
    <derivirana_varijabla naziv="DomainObject.Predmet.StecajniUpraviteljiListAddressOIB_1">
      <item>Ines Mošmondor, OIB 82918904482, Ulica kralja Tomislava 2/1,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kolovoza 2019.</izvorni_sadrzaj>
    <derivirana_varijabla naziv="DomainObject.Predmet.DatumPocetkaProcesa_1">12.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F138B-F6AD-44A8-AF4A-E16DCA206CC2}">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1643</properties:Words>
  <properties:Characters>9382</properties:Characters>
  <properties:Lines>433</properties:Lines>
  <properties:Paragraphs>163</properties:Paragraphs>
  <properties:TotalTime>97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2020-03-11T11:56:00Z</dcterms:created>
  <dc:creator>Mirjana Mlinarić</dc:creator>
  <cp:lastModifiedBy>Nevenka Vuković</cp:lastModifiedBy>
  <cp:lastPrinted>2020-05-19T10:15:00Z</cp:lastPrinted>
  <dcterms:modified xmlns:xsi="http://www.w3.org/2001/XMLSchema-instance" xsi:type="dcterms:W3CDTF">2020-05-19T10:34:00Z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St-236/2019-34 / Zapisnik - Ispitno ročište (St-236-19-34 Zapisnik sa ispitnog i izvještajnog ročišta od 19.5.20.docx)</vt:lpwstr>
  </prop:property>
  <prop:property fmtid="{D5CDD505-2E9C-101B-9397-08002B2CF9AE}" pid="4" name="CC_coloring">
    <vt:bool>false</vt:bool>
  </prop:property>
  <prop:property fmtid="{D5CDD505-2E9C-101B-9397-08002B2CF9AE}" pid="5" name="BrojStranica">
    <vt:i4>7</vt:i4>
  </prop:property>
</prop:Properties>
</file>